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2A243">
      <w:pPr>
        <w:spacing w:line="600" w:lineRule="exact"/>
        <w:jc w:val="left"/>
        <w:rPr>
          <w:rFonts w:hint="eastAsia" w:ascii="Times New Roman" w:hAnsi="Times New Roman" w:eastAsia="黑体"/>
          <w:sz w:val="44"/>
          <w:szCs w:val="44"/>
          <w:lang w:eastAsia="zh-CN"/>
        </w:rPr>
      </w:pPr>
      <w:r>
        <w:rPr>
          <w:rFonts w:ascii="Times New Roman" w:hAnsi="Times New Roman" w:eastAsia="黑体"/>
          <w:sz w:val="32"/>
          <w:szCs w:val="28"/>
        </w:rPr>
        <w:t>附件</w:t>
      </w:r>
      <w:r>
        <w:rPr>
          <w:rFonts w:hint="eastAsia" w:ascii="Times New Roman" w:hAnsi="Times New Roman" w:eastAsia="黑体"/>
          <w:sz w:val="32"/>
          <w:szCs w:val="28"/>
          <w:lang w:val="en-US" w:eastAsia="zh-CN"/>
        </w:rPr>
        <w:t>2</w:t>
      </w:r>
    </w:p>
    <w:p w14:paraId="4174BAFC">
      <w:pPr>
        <w:pStyle w:val="3"/>
        <w:keepNext w:val="0"/>
        <w:keepLines w:val="0"/>
        <w:pageBreakBefore w:val="0"/>
        <w:widowControl/>
        <w:kinsoku/>
        <w:wordWrap/>
        <w:overflowPunct/>
        <w:topLinePunct w:val="0"/>
        <w:autoSpaceDE w:val="0"/>
        <w:autoSpaceDN w:val="0"/>
        <w:bidi w:val="0"/>
        <w:adjustRightInd w:val="0"/>
        <w:snapToGrid w:val="0"/>
        <w:spacing w:line="360" w:lineRule="auto"/>
        <w:ind w:right="68"/>
        <w:jc w:val="left"/>
        <w:textAlignment w:val="baseline"/>
        <w:rPr>
          <w:rFonts w:hint="eastAsia" w:ascii="仿宋_GB2312" w:hAnsi="仿宋_GB2312" w:eastAsia="仿宋_GB2312" w:cs="仿宋_GB2312"/>
          <w:snapToGrid w:val="0"/>
          <w:color w:val="000000"/>
          <w:spacing w:val="9"/>
          <w:kern w:val="0"/>
          <w:sz w:val="32"/>
          <w:szCs w:val="32"/>
          <w:lang w:val="en-US" w:eastAsia="zh-CN"/>
        </w:rPr>
      </w:pPr>
    </w:p>
    <w:p w14:paraId="70184076">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0"/>
        <w:jc w:val="center"/>
        <w:textAlignment w:val="baseline"/>
        <w:rPr>
          <w:rFonts w:hint="eastAsia" w:ascii="小标宋" w:hAnsi="小标宋" w:eastAsia="小标宋" w:cs="小标宋"/>
          <w:snapToGrid w:val="0"/>
          <w:color w:val="000000"/>
          <w:spacing w:val="9"/>
          <w:kern w:val="0"/>
          <w:sz w:val="44"/>
          <w:szCs w:val="44"/>
          <w:lang w:val="en-US" w:eastAsia="zh-CN"/>
        </w:rPr>
      </w:pPr>
      <w:r>
        <w:rPr>
          <w:rFonts w:hint="eastAsia" w:ascii="小标宋" w:hAnsi="小标宋" w:eastAsia="小标宋" w:cs="小标宋"/>
          <w:snapToGrid w:val="0"/>
          <w:color w:val="000000"/>
          <w:spacing w:val="9"/>
          <w:kern w:val="0"/>
          <w:sz w:val="44"/>
          <w:szCs w:val="44"/>
          <w:lang w:val="en-US" w:eastAsia="zh-CN"/>
        </w:rPr>
        <w:t>2026年现代智能化种子生产技术</w:t>
      </w:r>
    </w:p>
    <w:p w14:paraId="3D7B871A">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0" w:firstLineChars="0"/>
        <w:jc w:val="center"/>
        <w:textAlignment w:val="baseline"/>
        <w:rPr>
          <w:rFonts w:hint="eastAsia" w:ascii="小标宋" w:hAnsi="小标宋" w:eastAsia="小标宋" w:cs="小标宋"/>
          <w:snapToGrid w:val="0"/>
          <w:color w:val="000000"/>
          <w:spacing w:val="9"/>
          <w:kern w:val="0"/>
          <w:sz w:val="44"/>
          <w:szCs w:val="44"/>
          <w:lang w:val="en-US" w:eastAsia="zh-CN"/>
        </w:rPr>
      </w:pPr>
      <w:r>
        <w:rPr>
          <w:rFonts w:hint="eastAsia" w:ascii="小标宋" w:hAnsi="小标宋" w:eastAsia="小标宋" w:cs="小标宋"/>
          <w:snapToGrid w:val="0"/>
          <w:color w:val="000000"/>
          <w:spacing w:val="9"/>
          <w:kern w:val="0"/>
          <w:sz w:val="44"/>
          <w:szCs w:val="44"/>
          <w:lang w:val="en-US" w:eastAsia="zh-CN"/>
        </w:rPr>
        <w:t>集成创新与推广工作方案</w:t>
      </w:r>
    </w:p>
    <w:p w14:paraId="5FF089E0">
      <w:pPr>
        <w:pStyle w:val="3"/>
        <w:widowControl/>
        <w:kinsoku/>
        <w:autoSpaceDE w:val="0"/>
        <w:autoSpaceDN w:val="0"/>
        <w:adjustRightInd w:val="0"/>
        <w:snapToGrid w:val="0"/>
        <w:spacing w:before="0"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p>
    <w:p w14:paraId="60D1AF34">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eastAsia="zh-CN"/>
        </w:rPr>
        <w:t>为深入实施种业振兴行动，提高制种基地现代化水平，我中心决定组织行业资</w:t>
      </w:r>
      <w:r>
        <w:rPr>
          <w:rFonts w:hint="eastAsia" w:ascii="仿宋_GB2312" w:hAnsi="仿宋_GB2312" w:eastAsia="仿宋_GB2312" w:cs="仿宋_GB2312"/>
          <w:snapToGrid w:val="0"/>
          <w:color w:val="000000"/>
          <w:spacing w:val="9"/>
          <w:kern w:val="0"/>
          <w:sz w:val="32"/>
          <w:szCs w:val="32"/>
          <w:lang w:val="en-US" w:eastAsia="zh-CN"/>
        </w:rPr>
        <w:t>源力量，开展种子生产先进技术集成研究、智能装备示范推广和数字化应用场景打造工作，</w:t>
      </w:r>
      <w:r>
        <w:rPr>
          <w:rFonts w:hint="eastAsia" w:ascii="仿宋_GB2312" w:hAnsi="仿宋_GB2312" w:eastAsia="仿宋_GB2312" w:cs="仿宋_GB2312"/>
          <w:snapToGrid w:val="0"/>
          <w:color w:val="000000"/>
          <w:spacing w:val="9"/>
          <w:kern w:val="0"/>
          <w:sz w:val="32"/>
          <w:szCs w:val="32"/>
          <w:lang w:eastAsia="zh-CN"/>
        </w:rPr>
        <w:t>加快构建现代</w:t>
      </w:r>
      <w:r>
        <w:rPr>
          <w:rFonts w:hint="eastAsia" w:ascii="仿宋_GB2312" w:hAnsi="仿宋_GB2312" w:eastAsia="仿宋_GB2312" w:cs="仿宋_GB2312"/>
          <w:snapToGrid w:val="0"/>
          <w:color w:val="000000"/>
          <w:spacing w:val="9"/>
          <w:kern w:val="0"/>
          <w:sz w:val="32"/>
          <w:szCs w:val="32"/>
          <w:lang w:val="en-US" w:eastAsia="zh-CN"/>
        </w:rPr>
        <w:t>智能</w:t>
      </w:r>
      <w:r>
        <w:rPr>
          <w:rFonts w:hint="eastAsia" w:ascii="仿宋_GB2312" w:hAnsi="仿宋_GB2312" w:eastAsia="仿宋_GB2312" w:cs="仿宋_GB2312"/>
          <w:snapToGrid w:val="0"/>
          <w:color w:val="000000"/>
          <w:spacing w:val="9"/>
          <w:kern w:val="0"/>
          <w:sz w:val="32"/>
          <w:szCs w:val="32"/>
          <w:lang w:eastAsia="zh-CN"/>
        </w:rPr>
        <w:t>化种子生产技术体系。特制定本方案。</w:t>
      </w:r>
    </w:p>
    <w:p w14:paraId="43CFA51D">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黑体" w:hAnsi="黑体" w:eastAsia="黑体" w:cs="黑体"/>
          <w:snapToGrid w:val="0"/>
          <w:color w:val="000000"/>
          <w:spacing w:val="9"/>
          <w:kern w:val="0"/>
          <w:sz w:val="32"/>
          <w:szCs w:val="32"/>
          <w:lang w:eastAsia="zh-CN"/>
        </w:rPr>
      </w:pPr>
      <w:r>
        <w:rPr>
          <w:rFonts w:hint="eastAsia" w:ascii="黑体" w:hAnsi="黑体" w:eastAsia="黑体" w:cs="黑体"/>
          <w:snapToGrid w:val="0"/>
          <w:color w:val="000000"/>
          <w:spacing w:val="9"/>
          <w:kern w:val="0"/>
          <w:sz w:val="32"/>
          <w:szCs w:val="32"/>
          <w:lang w:eastAsia="zh-CN"/>
        </w:rPr>
        <w:t>一、技术路线</w:t>
      </w:r>
    </w:p>
    <w:p w14:paraId="1C3804DB">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eastAsia="zh-CN"/>
        </w:rPr>
      </w:pPr>
      <w:r>
        <w:rPr>
          <w:rFonts w:hint="eastAsia" w:ascii="仿宋_GB2312" w:hAnsi="仿宋_GB2312" w:eastAsia="仿宋_GB2312" w:cs="仿宋_GB2312"/>
          <w:snapToGrid w:val="0"/>
          <w:color w:val="000000"/>
          <w:spacing w:val="9"/>
          <w:kern w:val="0"/>
          <w:sz w:val="32"/>
          <w:szCs w:val="32"/>
          <w:lang w:val="en-US" w:eastAsia="zh-CN"/>
        </w:rPr>
        <w:t>聚焦杂交水稻和杂交玉米两大作物的种子生产关键技术环节，以机械化、智能化、数字化、绿色化为方向，按</w:t>
      </w:r>
      <w:r>
        <w:rPr>
          <w:rFonts w:hint="eastAsia" w:ascii="仿宋_GB2312" w:hAnsi="仿宋_GB2312" w:eastAsia="仿宋_GB2312" w:cs="仿宋_GB2312"/>
          <w:snapToGrid w:val="0"/>
          <w:color w:val="000000"/>
          <w:spacing w:val="9"/>
          <w:kern w:val="0"/>
          <w:sz w:val="32"/>
          <w:szCs w:val="32"/>
          <w:lang w:val="en-US" w:eastAsia="zh-CN" w:bidi="ar"/>
        </w:rPr>
        <w:t>“</w:t>
      </w:r>
      <w:r>
        <w:rPr>
          <w:rStyle w:val="11"/>
          <w:rFonts w:hint="eastAsia" w:ascii="仿宋_GB2312" w:hAnsi="仿宋_GB2312" w:eastAsia="仿宋_GB2312" w:cs="仿宋_GB2312"/>
          <w:b w:val="0"/>
          <w:bCs w:val="0"/>
          <w:snapToGrid w:val="0"/>
          <w:color w:val="000000"/>
          <w:spacing w:val="9"/>
          <w:kern w:val="0"/>
          <w:sz w:val="32"/>
          <w:szCs w:val="32"/>
          <w:lang w:val="en-US" w:eastAsia="zh-CN" w:bidi="ar"/>
        </w:rPr>
        <w:t>成熟可推广、中试待完善、研发待突破</w:t>
      </w:r>
      <w:r>
        <w:rPr>
          <w:rFonts w:hint="eastAsia" w:ascii="仿宋_GB2312" w:hAnsi="仿宋_GB2312" w:eastAsia="仿宋_GB2312" w:cs="仿宋_GB2312"/>
          <w:b w:val="0"/>
          <w:bCs w:val="0"/>
          <w:snapToGrid w:val="0"/>
          <w:color w:val="000000"/>
          <w:spacing w:val="9"/>
          <w:kern w:val="0"/>
          <w:sz w:val="32"/>
          <w:szCs w:val="32"/>
          <w:lang w:val="en-US" w:eastAsia="zh-CN" w:bidi="ar"/>
        </w:rPr>
        <w:t>”</w:t>
      </w:r>
      <w:r>
        <w:rPr>
          <w:rFonts w:hint="eastAsia" w:ascii="仿宋_GB2312" w:hAnsi="仿宋_GB2312" w:eastAsia="仿宋_GB2312" w:cs="仿宋_GB2312"/>
          <w:snapToGrid w:val="0"/>
          <w:color w:val="000000"/>
          <w:spacing w:val="9"/>
          <w:kern w:val="0"/>
          <w:sz w:val="32"/>
          <w:szCs w:val="32"/>
          <w:lang w:val="en-US" w:eastAsia="zh-CN"/>
        </w:rPr>
        <w:t>分类推进，构建产学研用推协同机制，围绕杂交</w:t>
      </w:r>
      <w:r>
        <w:rPr>
          <w:rFonts w:hint="eastAsia" w:ascii="仿宋_GB2312" w:hAnsi="仿宋_GB2312" w:eastAsia="仿宋_GB2312" w:cs="仿宋_GB2312"/>
          <w:snapToGrid w:val="0"/>
          <w:color w:val="000000"/>
          <w:spacing w:val="9"/>
          <w:kern w:val="0"/>
          <w:sz w:val="32"/>
          <w:szCs w:val="32"/>
          <w:lang w:eastAsia="zh-CN"/>
        </w:rPr>
        <w:t>种子生产技术、</w:t>
      </w:r>
      <w:r>
        <w:rPr>
          <w:rFonts w:hint="eastAsia" w:ascii="仿宋_GB2312" w:hAnsi="仿宋_GB2312" w:eastAsia="仿宋_GB2312" w:cs="仿宋_GB2312"/>
          <w:snapToGrid w:val="0"/>
          <w:color w:val="000000"/>
          <w:spacing w:val="9"/>
          <w:kern w:val="0"/>
          <w:sz w:val="32"/>
          <w:szCs w:val="32"/>
          <w:lang w:val="en-US" w:eastAsia="zh-CN"/>
        </w:rPr>
        <w:t>制种</w:t>
      </w:r>
      <w:r>
        <w:rPr>
          <w:rFonts w:hint="eastAsia" w:ascii="仿宋_GB2312" w:hAnsi="仿宋_GB2312" w:eastAsia="仿宋_GB2312" w:cs="仿宋_GB2312"/>
          <w:snapToGrid w:val="0"/>
          <w:color w:val="000000"/>
          <w:spacing w:val="9"/>
          <w:kern w:val="0"/>
          <w:sz w:val="32"/>
          <w:szCs w:val="32"/>
          <w:lang w:eastAsia="zh-CN"/>
        </w:rPr>
        <w:t>机械、智能装备以及生产</w:t>
      </w:r>
      <w:r>
        <w:rPr>
          <w:rFonts w:hint="eastAsia" w:ascii="仿宋_GB2312" w:hAnsi="仿宋_GB2312" w:eastAsia="仿宋_GB2312" w:cs="仿宋_GB2312"/>
          <w:snapToGrid w:val="0"/>
          <w:color w:val="000000"/>
          <w:spacing w:val="9"/>
          <w:kern w:val="0"/>
          <w:sz w:val="32"/>
          <w:szCs w:val="32"/>
          <w:lang w:val="en-US" w:eastAsia="zh-CN"/>
        </w:rPr>
        <w:t>管控</w:t>
      </w:r>
      <w:r>
        <w:rPr>
          <w:rFonts w:hint="eastAsia" w:ascii="仿宋_GB2312" w:hAnsi="仿宋_GB2312" w:eastAsia="仿宋_GB2312" w:cs="仿宋_GB2312"/>
          <w:snapToGrid w:val="0"/>
          <w:color w:val="000000"/>
          <w:spacing w:val="9"/>
          <w:kern w:val="0"/>
          <w:sz w:val="32"/>
          <w:szCs w:val="32"/>
          <w:lang w:eastAsia="zh-CN"/>
        </w:rPr>
        <w:t>业务的数字化智能化，</w:t>
      </w:r>
      <w:r>
        <w:rPr>
          <w:rFonts w:hint="eastAsia" w:ascii="仿宋_GB2312" w:hAnsi="仿宋_GB2312" w:eastAsia="仿宋_GB2312" w:cs="仿宋_GB2312"/>
          <w:snapToGrid w:val="0"/>
          <w:color w:val="000000"/>
          <w:spacing w:val="9"/>
          <w:kern w:val="0"/>
          <w:sz w:val="32"/>
          <w:szCs w:val="32"/>
          <w:lang w:val="en-US" w:eastAsia="zh-CN"/>
        </w:rPr>
        <w:t>打造示范样板和应用场景，制定标准规范，形成可复制推广的技术模式与运行机制，全面提升种子生产现代化水平</w:t>
      </w:r>
      <w:r>
        <w:rPr>
          <w:rFonts w:hint="eastAsia" w:ascii="仿宋_GB2312" w:hAnsi="仿宋_GB2312" w:eastAsia="仿宋_GB2312" w:cs="仿宋_GB2312"/>
          <w:snapToGrid w:val="0"/>
          <w:color w:val="000000"/>
          <w:spacing w:val="9"/>
          <w:kern w:val="0"/>
          <w:sz w:val="32"/>
          <w:szCs w:val="32"/>
          <w:lang w:eastAsia="zh-CN"/>
        </w:rPr>
        <w:t>。</w:t>
      </w:r>
    </w:p>
    <w:p w14:paraId="09D87F45">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黑体" w:hAnsi="黑体" w:eastAsia="黑体" w:cs="黑体"/>
          <w:snapToGrid w:val="0"/>
          <w:color w:val="000000"/>
          <w:spacing w:val="9"/>
          <w:kern w:val="0"/>
          <w:sz w:val="32"/>
          <w:szCs w:val="32"/>
          <w:lang w:val="en-US" w:eastAsia="zh-CN"/>
        </w:rPr>
      </w:pPr>
      <w:r>
        <w:rPr>
          <w:rFonts w:hint="eastAsia" w:ascii="黑体" w:hAnsi="黑体" w:eastAsia="黑体" w:cs="黑体"/>
          <w:snapToGrid w:val="0"/>
          <w:color w:val="000000"/>
          <w:spacing w:val="9"/>
          <w:kern w:val="0"/>
          <w:sz w:val="32"/>
          <w:szCs w:val="32"/>
          <w:lang w:eastAsia="zh-CN"/>
        </w:rPr>
        <w:t>二、</w:t>
      </w:r>
      <w:r>
        <w:rPr>
          <w:rFonts w:hint="eastAsia" w:ascii="黑体" w:hAnsi="黑体" w:eastAsia="黑体" w:cs="黑体"/>
          <w:snapToGrid w:val="0"/>
          <w:color w:val="000000"/>
          <w:spacing w:val="9"/>
          <w:kern w:val="0"/>
          <w:sz w:val="32"/>
          <w:szCs w:val="32"/>
          <w:lang w:val="en-US" w:eastAsia="zh-CN"/>
        </w:rPr>
        <w:t>集成创新与示范推广重点工作</w:t>
      </w:r>
    </w:p>
    <w:p w14:paraId="6194210C">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b w:val="0"/>
          <w:bCs w:val="0"/>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eastAsia="zh-CN"/>
        </w:rPr>
        <w:t>我中心结合产业需求和行业实践，确定了九大重点技术内容，并</w:t>
      </w:r>
      <w:r>
        <w:rPr>
          <w:rFonts w:hint="eastAsia" w:ascii="仿宋_GB2312" w:hAnsi="仿宋_GB2312" w:eastAsia="仿宋_GB2312" w:cs="仿宋_GB2312"/>
          <w:snapToGrid w:val="0"/>
          <w:color w:val="000000"/>
          <w:spacing w:val="9"/>
          <w:kern w:val="0"/>
          <w:sz w:val="32"/>
          <w:szCs w:val="32"/>
          <w:lang w:val="en-US" w:eastAsia="zh-CN"/>
        </w:rPr>
        <w:t>联合相关</w:t>
      </w:r>
      <w:r>
        <w:rPr>
          <w:rFonts w:hint="eastAsia" w:ascii="仿宋_GB2312" w:hAnsi="仿宋_GB2312" w:eastAsia="仿宋_GB2312" w:cs="仿宋_GB2312"/>
          <w:snapToGrid w:val="0"/>
          <w:color w:val="000000"/>
          <w:spacing w:val="9"/>
          <w:kern w:val="0"/>
          <w:sz w:val="32"/>
          <w:szCs w:val="32"/>
          <w:lang w:eastAsia="zh-CN"/>
        </w:rPr>
        <w:t>省级种子</w:t>
      </w:r>
      <w:r>
        <w:rPr>
          <w:rFonts w:hint="eastAsia" w:ascii="仿宋_GB2312" w:hAnsi="仿宋_GB2312" w:eastAsia="仿宋_GB2312" w:cs="仿宋_GB2312"/>
          <w:snapToGrid w:val="0"/>
          <w:color w:val="000000"/>
          <w:spacing w:val="9"/>
          <w:kern w:val="0"/>
          <w:sz w:val="32"/>
          <w:szCs w:val="32"/>
          <w:lang w:val="en-US" w:eastAsia="zh-CN"/>
        </w:rPr>
        <w:t>事业</w:t>
      </w:r>
      <w:r>
        <w:rPr>
          <w:rFonts w:hint="eastAsia" w:ascii="仿宋_GB2312" w:hAnsi="仿宋_GB2312" w:eastAsia="仿宋_GB2312" w:cs="仿宋_GB2312"/>
          <w:snapToGrid w:val="0"/>
          <w:color w:val="000000"/>
          <w:spacing w:val="9"/>
          <w:kern w:val="0"/>
          <w:sz w:val="32"/>
          <w:szCs w:val="32"/>
          <w:lang w:eastAsia="zh-CN"/>
        </w:rPr>
        <w:t>机构、</w:t>
      </w:r>
      <w:r>
        <w:rPr>
          <w:rFonts w:hint="eastAsia" w:ascii="仿宋_GB2312" w:hAnsi="仿宋_GB2312" w:eastAsia="仿宋_GB2312" w:cs="仿宋_GB2312"/>
          <w:snapToGrid w:val="0"/>
          <w:color w:val="000000"/>
          <w:spacing w:val="9"/>
          <w:kern w:val="0"/>
          <w:sz w:val="32"/>
          <w:szCs w:val="32"/>
          <w:lang w:val="en-US" w:eastAsia="zh-CN"/>
        </w:rPr>
        <w:t>科研单位、种业企业、基地单位（工作团队详见附表）</w:t>
      </w:r>
      <w:r>
        <w:rPr>
          <w:rFonts w:hint="eastAsia" w:ascii="仿宋_GB2312" w:hAnsi="仿宋_GB2312" w:eastAsia="仿宋_GB2312" w:cs="仿宋_GB2312"/>
          <w:snapToGrid w:val="0"/>
          <w:color w:val="000000"/>
          <w:spacing w:val="9"/>
          <w:kern w:val="0"/>
          <w:sz w:val="32"/>
          <w:szCs w:val="32"/>
          <w:lang w:eastAsia="zh-CN"/>
        </w:rPr>
        <w:t>，共同开展</w:t>
      </w:r>
      <w:r>
        <w:rPr>
          <w:rFonts w:hint="eastAsia" w:ascii="仿宋_GB2312" w:hAnsi="仿宋_GB2312" w:eastAsia="仿宋_GB2312" w:cs="仿宋_GB2312"/>
          <w:snapToGrid w:val="0"/>
          <w:color w:val="000000"/>
          <w:spacing w:val="9"/>
          <w:kern w:val="0"/>
          <w:sz w:val="32"/>
          <w:szCs w:val="32"/>
          <w:lang w:val="en-US" w:eastAsia="zh-CN"/>
        </w:rPr>
        <w:t>技术集成创新与示范推广工作</w:t>
      </w:r>
      <w:r>
        <w:rPr>
          <w:rFonts w:hint="eastAsia" w:ascii="仿宋_GB2312" w:hAnsi="仿宋_GB2312" w:eastAsia="仿宋_GB2312" w:cs="仿宋_GB2312"/>
          <w:snapToGrid w:val="0"/>
          <w:color w:val="000000"/>
          <w:spacing w:val="9"/>
          <w:kern w:val="0"/>
          <w:sz w:val="32"/>
          <w:szCs w:val="32"/>
          <w:lang w:eastAsia="zh-CN"/>
        </w:rPr>
        <w:t>。</w:t>
      </w:r>
    </w:p>
    <w:p w14:paraId="14CD6F6D">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p>
    <w:p w14:paraId="1BD3F019">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r>
        <w:rPr>
          <w:rFonts w:hint="eastAsia" w:ascii="楷体_GB2312" w:hAnsi="楷体_GB2312" w:eastAsia="楷体_GB2312" w:cs="楷体_GB2312"/>
          <w:b/>
          <w:bCs/>
          <w:snapToGrid w:val="0"/>
          <w:color w:val="000000"/>
          <w:spacing w:val="9"/>
          <w:kern w:val="0"/>
          <w:sz w:val="32"/>
          <w:szCs w:val="32"/>
          <w:lang w:val="en-US" w:eastAsia="zh-CN"/>
        </w:rPr>
        <w:t>（一）亲本种子生产数智管理系统研发与示范</w:t>
      </w:r>
    </w:p>
    <w:p w14:paraId="4851D144">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研发</w:t>
      </w:r>
      <w:r>
        <w:rPr>
          <w:rFonts w:hint="eastAsia" w:ascii="仿宋_GB2312" w:hAnsi="仿宋_GB2312" w:eastAsia="仿宋_GB2312" w:cs="仿宋_GB2312"/>
          <w:snapToGrid w:val="0"/>
          <w:color w:val="000000"/>
          <w:spacing w:val="9"/>
          <w:kern w:val="0"/>
          <w:sz w:val="32"/>
          <w:szCs w:val="32"/>
          <w:lang w:eastAsia="zh-CN"/>
        </w:rPr>
        <w:t>亲本种子生产数智</w:t>
      </w:r>
      <w:r>
        <w:rPr>
          <w:rFonts w:hint="eastAsia" w:ascii="仿宋_GB2312" w:hAnsi="仿宋_GB2312" w:eastAsia="仿宋_GB2312" w:cs="仿宋_GB2312"/>
          <w:snapToGrid w:val="0"/>
          <w:color w:val="000000"/>
          <w:spacing w:val="9"/>
          <w:kern w:val="0"/>
          <w:sz w:val="32"/>
          <w:szCs w:val="32"/>
          <w:lang w:val="en-US" w:eastAsia="zh-CN"/>
        </w:rPr>
        <w:t>化</w:t>
      </w:r>
      <w:r>
        <w:rPr>
          <w:rFonts w:hint="eastAsia" w:ascii="仿宋_GB2312" w:hAnsi="仿宋_GB2312" w:eastAsia="仿宋_GB2312" w:cs="仿宋_GB2312"/>
          <w:snapToGrid w:val="0"/>
          <w:color w:val="000000"/>
          <w:spacing w:val="9"/>
          <w:kern w:val="0"/>
          <w:sz w:val="32"/>
          <w:szCs w:val="32"/>
          <w:lang w:eastAsia="zh-CN"/>
        </w:rPr>
        <w:t>管理</w:t>
      </w:r>
      <w:r>
        <w:rPr>
          <w:rFonts w:hint="eastAsia" w:ascii="仿宋_GB2312" w:hAnsi="仿宋_GB2312" w:eastAsia="仿宋_GB2312" w:cs="仿宋_GB2312"/>
          <w:snapToGrid w:val="0"/>
          <w:color w:val="000000"/>
          <w:spacing w:val="9"/>
          <w:kern w:val="0"/>
          <w:sz w:val="32"/>
          <w:szCs w:val="32"/>
          <w:lang w:val="en-US" w:eastAsia="zh-CN"/>
        </w:rPr>
        <w:t>系统</w:t>
      </w:r>
      <w:r>
        <w:rPr>
          <w:rFonts w:hint="eastAsia" w:ascii="仿宋_GB2312" w:hAnsi="仿宋_GB2312" w:eastAsia="仿宋_GB2312" w:cs="仿宋_GB2312"/>
          <w:snapToGrid w:val="0"/>
          <w:color w:val="000000"/>
          <w:spacing w:val="9"/>
          <w:kern w:val="0"/>
          <w:sz w:val="32"/>
          <w:szCs w:val="32"/>
          <w:lang w:eastAsia="zh-CN"/>
        </w:rPr>
        <w:t>，</w:t>
      </w:r>
      <w:r>
        <w:rPr>
          <w:rFonts w:hint="eastAsia" w:ascii="仿宋_GB2312" w:hAnsi="仿宋_GB2312" w:eastAsia="仿宋_GB2312" w:cs="仿宋_GB2312"/>
          <w:snapToGrid w:val="0"/>
          <w:color w:val="000000"/>
          <w:spacing w:val="9"/>
          <w:kern w:val="0"/>
          <w:sz w:val="32"/>
          <w:szCs w:val="32"/>
          <w:lang w:val="en-US" w:eastAsia="zh-CN"/>
        </w:rPr>
        <w:t>试验示范</w:t>
      </w:r>
      <w:r>
        <w:rPr>
          <w:rFonts w:hint="eastAsia" w:ascii="仿宋_GB2312" w:hAnsi="仿宋_GB2312" w:eastAsia="仿宋_GB2312" w:cs="仿宋_GB2312"/>
          <w:snapToGrid w:val="0"/>
          <w:color w:val="000000"/>
          <w:spacing w:val="9"/>
          <w:kern w:val="0"/>
          <w:sz w:val="32"/>
          <w:szCs w:val="32"/>
          <w:lang w:eastAsia="zh-CN"/>
        </w:rPr>
        <w:t>亲本</w:t>
      </w:r>
      <w:r>
        <w:rPr>
          <w:rFonts w:hint="eastAsia" w:ascii="仿宋_GB2312" w:hAnsi="仿宋_GB2312" w:eastAsia="仿宋_GB2312" w:cs="仿宋_GB2312"/>
          <w:snapToGrid w:val="0"/>
          <w:color w:val="000000"/>
          <w:spacing w:val="9"/>
          <w:kern w:val="0"/>
          <w:sz w:val="32"/>
          <w:szCs w:val="32"/>
          <w:lang w:val="en-US" w:eastAsia="zh-CN"/>
        </w:rPr>
        <w:t>种子</w:t>
      </w:r>
      <w:r>
        <w:rPr>
          <w:rFonts w:hint="eastAsia" w:ascii="仿宋_GB2312" w:hAnsi="仿宋_GB2312" w:eastAsia="仿宋_GB2312" w:cs="仿宋_GB2312"/>
          <w:snapToGrid w:val="0"/>
          <w:color w:val="000000"/>
          <w:spacing w:val="9"/>
          <w:kern w:val="0"/>
          <w:sz w:val="32"/>
          <w:szCs w:val="32"/>
          <w:lang w:eastAsia="zh-CN"/>
        </w:rPr>
        <w:t>扩繁、</w:t>
      </w:r>
      <w:r>
        <w:rPr>
          <w:rFonts w:hint="eastAsia" w:ascii="仿宋_GB2312" w:hAnsi="仿宋_GB2312" w:eastAsia="仿宋_GB2312" w:cs="仿宋_GB2312"/>
          <w:snapToGrid w:val="0"/>
          <w:color w:val="000000"/>
          <w:spacing w:val="9"/>
          <w:kern w:val="0"/>
          <w:sz w:val="32"/>
          <w:szCs w:val="32"/>
          <w:lang w:val="en-US" w:eastAsia="zh-CN"/>
        </w:rPr>
        <w:t>加工、贮藏、流通</w:t>
      </w:r>
      <w:r>
        <w:rPr>
          <w:rFonts w:hint="eastAsia" w:ascii="仿宋_GB2312" w:hAnsi="仿宋_GB2312" w:eastAsia="仿宋_GB2312" w:cs="仿宋_GB2312"/>
          <w:snapToGrid w:val="0"/>
          <w:color w:val="000000"/>
          <w:spacing w:val="9"/>
          <w:kern w:val="0"/>
          <w:sz w:val="32"/>
          <w:szCs w:val="32"/>
          <w:lang w:eastAsia="zh-CN"/>
        </w:rPr>
        <w:t>全程可追溯、精准</w:t>
      </w:r>
      <w:r>
        <w:rPr>
          <w:rFonts w:hint="eastAsia" w:ascii="仿宋_GB2312" w:hAnsi="仿宋_GB2312" w:eastAsia="仿宋_GB2312" w:cs="仿宋_GB2312"/>
          <w:snapToGrid w:val="0"/>
          <w:color w:val="000000"/>
          <w:spacing w:val="9"/>
          <w:kern w:val="0"/>
          <w:sz w:val="32"/>
          <w:szCs w:val="32"/>
          <w:lang w:val="en-US" w:eastAsia="zh-CN"/>
        </w:rPr>
        <w:t>管控技术</w:t>
      </w:r>
      <w:r>
        <w:rPr>
          <w:rFonts w:hint="eastAsia" w:ascii="仿宋_GB2312" w:hAnsi="仿宋_GB2312" w:eastAsia="仿宋_GB2312" w:cs="仿宋_GB2312"/>
          <w:snapToGrid w:val="0"/>
          <w:color w:val="000000"/>
          <w:spacing w:val="9"/>
          <w:kern w:val="0"/>
          <w:sz w:val="32"/>
          <w:szCs w:val="32"/>
          <w:lang w:eastAsia="zh-CN"/>
        </w:rPr>
        <w:t>。</w:t>
      </w:r>
    </w:p>
    <w:p w14:paraId="01BB79B9">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eastAsia="zh-CN"/>
        </w:rPr>
      </w:pPr>
      <w:r>
        <w:rPr>
          <w:rFonts w:hint="eastAsia" w:ascii="楷体_GB2312" w:hAnsi="楷体_GB2312" w:eastAsia="楷体_GB2312" w:cs="楷体_GB2312"/>
          <w:b/>
          <w:bCs/>
          <w:snapToGrid w:val="0"/>
          <w:color w:val="000000"/>
          <w:spacing w:val="9"/>
          <w:kern w:val="0"/>
          <w:sz w:val="32"/>
          <w:szCs w:val="32"/>
          <w:lang w:eastAsia="zh-CN"/>
        </w:rPr>
        <w:t>（二）杂交水稻</w:t>
      </w:r>
      <w:r>
        <w:rPr>
          <w:rFonts w:hint="eastAsia" w:ascii="楷体_GB2312" w:hAnsi="楷体_GB2312" w:eastAsia="楷体_GB2312" w:cs="楷体_GB2312"/>
          <w:b/>
          <w:bCs/>
          <w:snapToGrid w:val="0"/>
          <w:color w:val="000000"/>
          <w:spacing w:val="9"/>
          <w:kern w:val="0"/>
          <w:sz w:val="32"/>
          <w:szCs w:val="32"/>
          <w:lang w:val="en-US" w:eastAsia="zh-CN"/>
        </w:rPr>
        <w:t>制种父母本精准播种育秧与智能栽插技术装备试验示范</w:t>
      </w:r>
    </w:p>
    <w:p w14:paraId="15C17B95">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eastAsia="zh-CN"/>
        </w:rPr>
      </w:pPr>
      <w:r>
        <w:rPr>
          <w:rFonts w:hint="eastAsia" w:ascii="仿宋_GB2312" w:hAnsi="仿宋_GB2312" w:eastAsia="仿宋_GB2312" w:cs="仿宋_GB2312"/>
          <w:snapToGrid w:val="0"/>
          <w:color w:val="000000"/>
          <w:spacing w:val="9"/>
          <w:kern w:val="0"/>
          <w:sz w:val="32"/>
          <w:szCs w:val="32"/>
          <w:lang w:val="en-US" w:eastAsia="zh-CN"/>
        </w:rPr>
        <w:t>开展</w:t>
      </w:r>
      <w:r>
        <w:rPr>
          <w:rFonts w:hint="eastAsia" w:ascii="仿宋_GB2312" w:hAnsi="仿宋_GB2312" w:eastAsia="仿宋_GB2312" w:cs="仿宋_GB2312"/>
          <w:snapToGrid w:val="0"/>
          <w:color w:val="000000"/>
          <w:spacing w:val="9"/>
          <w:kern w:val="0"/>
          <w:sz w:val="32"/>
          <w:szCs w:val="32"/>
          <w:lang w:eastAsia="zh-CN"/>
        </w:rPr>
        <w:t>印刷粘种机、父本机插秧、父母本同步机插秧</w:t>
      </w:r>
      <w:r>
        <w:rPr>
          <w:rFonts w:hint="eastAsia" w:ascii="仿宋_GB2312" w:hAnsi="仿宋_GB2312" w:eastAsia="仿宋_GB2312" w:cs="仿宋_GB2312"/>
          <w:snapToGrid w:val="0"/>
          <w:color w:val="000000"/>
          <w:spacing w:val="9"/>
          <w:kern w:val="0"/>
          <w:sz w:val="32"/>
          <w:szCs w:val="32"/>
          <w:lang w:val="en-US" w:eastAsia="zh-CN"/>
        </w:rPr>
        <w:t>示范推广，</w:t>
      </w:r>
      <w:r>
        <w:rPr>
          <w:rFonts w:hint="eastAsia" w:ascii="仿宋_GB2312" w:hAnsi="仿宋_GB2312" w:eastAsia="仿宋_GB2312" w:cs="仿宋_GB2312"/>
          <w:snapToGrid w:val="0"/>
          <w:color w:val="000000"/>
          <w:spacing w:val="9"/>
          <w:kern w:val="0"/>
          <w:sz w:val="32"/>
          <w:szCs w:val="32"/>
          <w:lang w:eastAsia="zh-CN"/>
        </w:rPr>
        <w:t>无人驾驶高速插秧机、气吸式（穴盘）精量播种育秧流水线及母本</w:t>
      </w:r>
      <w:r>
        <w:rPr>
          <w:rFonts w:hint="eastAsia" w:ascii="仿宋_GB2312" w:hAnsi="仿宋_GB2312" w:eastAsia="仿宋_GB2312" w:cs="仿宋_GB2312"/>
          <w:snapToGrid w:val="0"/>
          <w:color w:val="000000"/>
          <w:spacing w:val="9"/>
          <w:kern w:val="0"/>
          <w:sz w:val="32"/>
          <w:szCs w:val="32"/>
          <w:lang w:val="en-US" w:eastAsia="zh-CN"/>
        </w:rPr>
        <w:t>有序机抛秧，</w:t>
      </w:r>
      <w:r>
        <w:rPr>
          <w:rFonts w:hint="eastAsia" w:ascii="仿宋_GB2312" w:hAnsi="仿宋_GB2312" w:eastAsia="仿宋_GB2312" w:cs="仿宋_GB2312"/>
          <w:snapToGrid w:val="0"/>
          <w:color w:val="000000"/>
          <w:spacing w:val="9"/>
          <w:kern w:val="0"/>
          <w:sz w:val="32"/>
          <w:szCs w:val="32"/>
          <w:lang w:eastAsia="zh-CN"/>
        </w:rPr>
        <w:t>父本人工</w:t>
      </w:r>
      <w:r>
        <w:rPr>
          <w:rFonts w:hint="eastAsia" w:ascii="仿宋_GB2312" w:hAnsi="仿宋_GB2312" w:eastAsia="仿宋_GB2312" w:cs="仿宋_GB2312"/>
          <w:snapToGrid w:val="0"/>
          <w:color w:val="000000"/>
          <w:spacing w:val="9"/>
          <w:kern w:val="0"/>
          <w:sz w:val="32"/>
          <w:szCs w:val="32"/>
          <w:lang w:val="en-US" w:eastAsia="zh-CN"/>
        </w:rPr>
        <w:t>抛</w:t>
      </w:r>
      <w:r>
        <w:rPr>
          <w:rFonts w:hint="eastAsia" w:ascii="仿宋_GB2312" w:hAnsi="仿宋_GB2312" w:eastAsia="仿宋_GB2312" w:cs="仿宋_GB2312"/>
          <w:snapToGrid w:val="0"/>
          <w:color w:val="000000"/>
          <w:spacing w:val="9"/>
          <w:kern w:val="0"/>
          <w:sz w:val="32"/>
          <w:szCs w:val="32"/>
          <w:lang w:eastAsia="zh-CN"/>
        </w:rPr>
        <w:t>栽</w:t>
      </w:r>
      <w:r>
        <w:rPr>
          <w:rFonts w:hint="eastAsia" w:ascii="仿宋_GB2312" w:hAnsi="仿宋_GB2312" w:eastAsia="仿宋_GB2312" w:cs="仿宋_GB2312"/>
          <w:snapToGrid w:val="0"/>
          <w:color w:val="000000"/>
          <w:spacing w:val="9"/>
          <w:kern w:val="0"/>
          <w:sz w:val="32"/>
          <w:szCs w:val="32"/>
          <w:lang w:val="en-US" w:eastAsia="zh-CN"/>
        </w:rPr>
        <w:t>试验示范、父本机械割除等</w:t>
      </w:r>
      <w:r>
        <w:rPr>
          <w:rFonts w:hint="eastAsia" w:ascii="仿宋_GB2312" w:hAnsi="仿宋_GB2312" w:eastAsia="仿宋_GB2312" w:cs="仿宋_GB2312"/>
          <w:snapToGrid w:val="0"/>
          <w:color w:val="000000"/>
          <w:spacing w:val="9"/>
          <w:kern w:val="0"/>
          <w:sz w:val="32"/>
          <w:szCs w:val="32"/>
          <w:lang w:eastAsia="zh-CN"/>
        </w:rPr>
        <w:t>。</w:t>
      </w:r>
    </w:p>
    <w:p w14:paraId="1A12B3B1">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r>
        <w:rPr>
          <w:rFonts w:hint="eastAsia" w:ascii="楷体_GB2312" w:hAnsi="楷体_GB2312" w:eastAsia="楷体_GB2312" w:cs="楷体_GB2312"/>
          <w:b/>
          <w:bCs/>
          <w:snapToGrid w:val="0"/>
          <w:color w:val="000000"/>
          <w:spacing w:val="9"/>
          <w:kern w:val="0"/>
          <w:sz w:val="32"/>
          <w:szCs w:val="32"/>
          <w:lang w:val="en-US" w:eastAsia="zh-CN"/>
        </w:rPr>
        <w:t>（三）花期智能预测与精准调控技术研究应用</w:t>
      </w:r>
    </w:p>
    <w:p w14:paraId="14B0C466">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C0C0C"/>
          <w:spacing w:val="9"/>
          <w:kern w:val="0"/>
          <w:sz w:val="32"/>
          <w:szCs w:val="32"/>
          <w:lang w:val="en-US" w:eastAsia="zh-CN"/>
        </w:rPr>
      </w:pPr>
      <w:r>
        <w:rPr>
          <w:rFonts w:hint="eastAsia" w:ascii="仿宋_GB2312" w:hAnsi="仿宋_GB2312" w:eastAsia="仿宋_GB2312" w:cs="仿宋_GB2312"/>
          <w:snapToGrid w:val="0"/>
          <w:color w:val="0C0C0C"/>
          <w:spacing w:val="9"/>
          <w:kern w:val="0"/>
          <w:sz w:val="32"/>
          <w:szCs w:val="32"/>
          <w:lang w:eastAsia="zh-CN"/>
        </w:rPr>
        <w:t>集成积温模型、叶龄模型、基因表达模型，</w:t>
      </w:r>
      <w:r>
        <w:rPr>
          <w:rFonts w:hint="eastAsia" w:ascii="仿宋_GB2312" w:hAnsi="仿宋_GB2312" w:eastAsia="仿宋_GB2312" w:cs="仿宋_GB2312"/>
          <w:snapToGrid w:val="0"/>
          <w:color w:val="0C0C0C"/>
          <w:spacing w:val="9"/>
          <w:kern w:val="0"/>
          <w:sz w:val="32"/>
          <w:szCs w:val="32"/>
          <w:lang w:val="en-US" w:eastAsia="zh-CN"/>
        </w:rPr>
        <w:t>并结合多源环境数据，</w:t>
      </w:r>
      <w:r>
        <w:rPr>
          <w:rFonts w:hint="eastAsia" w:ascii="仿宋_GB2312" w:hAnsi="仿宋_GB2312" w:eastAsia="仿宋_GB2312" w:cs="仿宋_GB2312"/>
          <w:snapToGrid w:val="0"/>
          <w:color w:val="0C0C0C"/>
          <w:spacing w:val="9"/>
          <w:kern w:val="0"/>
          <w:sz w:val="32"/>
          <w:szCs w:val="32"/>
          <w:lang w:eastAsia="zh-CN"/>
        </w:rPr>
        <w:t>构建多维度预测模型，提高花期相遇率，提前预警花期偏差风险，调控窗口期延长。</w:t>
      </w:r>
      <w:r>
        <w:rPr>
          <w:rFonts w:hint="eastAsia" w:ascii="仿宋_GB2312" w:hAnsi="仿宋_GB2312" w:eastAsia="仿宋_GB2312" w:cs="仿宋_GB2312"/>
          <w:snapToGrid w:val="0"/>
          <w:color w:val="0C0C0C"/>
          <w:spacing w:val="9"/>
          <w:kern w:val="0"/>
          <w:sz w:val="32"/>
          <w:szCs w:val="32"/>
          <w:lang w:val="en-US" w:eastAsia="zh-CN"/>
        </w:rPr>
        <w:t>应用水肥一体化、温光智能调控与化控技术联动，通过远程自动控制实现花期精准调节，推动花期预测向智能化转型，在花期预测、播插期决策等关键节点发挥作用，提升制种产量与质量，形成可推广的花期智能调控技术体系，将依赖经验的人工判断转变为基于历史数据的快速精准决策。</w:t>
      </w:r>
    </w:p>
    <w:p w14:paraId="420AC44C">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r>
        <w:rPr>
          <w:rFonts w:hint="eastAsia" w:ascii="楷体_GB2312" w:hAnsi="楷体_GB2312" w:eastAsia="楷体_GB2312" w:cs="楷体_GB2312"/>
          <w:b/>
          <w:bCs/>
          <w:snapToGrid w:val="0"/>
          <w:color w:val="000000"/>
          <w:spacing w:val="9"/>
          <w:kern w:val="0"/>
          <w:sz w:val="32"/>
          <w:szCs w:val="32"/>
          <w:lang w:val="en-US" w:eastAsia="zh-CN"/>
        </w:rPr>
        <w:t>（四）杂交水稻制种机械授粉技术集成示范</w:t>
      </w:r>
    </w:p>
    <w:p w14:paraId="7F2F9EDC">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开展无人机、绳索等高效高质机械化、智能化辅助授粉技术集成与示范推广，基于杂交水稻制种品种花期特性、制种田风速风向等条件，实现授粉作业参数智能决策，实现授粉操作过程各环节标准化、指标化、精准化，提升赶粉作业效率和质量。同时，选择部分基地开展相关机械赶粉技术试验研究与示范应用。</w:t>
      </w:r>
    </w:p>
    <w:p w14:paraId="2CFF2C7C">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r>
        <w:rPr>
          <w:rFonts w:hint="eastAsia" w:ascii="楷体_GB2312" w:hAnsi="楷体_GB2312" w:eastAsia="楷体_GB2312" w:cs="楷体_GB2312"/>
          <w:b/>
          <w:bCs/>
          <w:snapToGrid w:val="0"/>
          <w:color w:val="000000"/>
          <w:spacing w:val="9"/>
          <w:kern w:val="0"/>
          <w:sz w:val="32"/>
          <w:szCs w:val="32"/>
          <w:lang w:val="en-US" w:eastAsia="zh-CN"/>
        </w:rPr>
        <w:t>（五）杂交玉米机械去雄及父本收储技术集成示范</w:t>
      </w:r>
    </w:p>
    <w:p w14:paraId="732A431D">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示范推广机械化</w:t>
      </w:r>
      <w:r>
        <w:rPr>
          <w:rFonts w:hint="eastAsia" w:ascii="仿宋_GB2312" w:hAnsi="仿宋_GB2312" w:eastAsia="仿宋_GB2312" w:cs="仿宋_GB2312"/>
          <w:snapToGrid w:val="0"/>
          <w:color w:val="000000"/>
          <w:spacing w:val="9"/>
          <w:kern w:val="0"/>
          <w:sz w:val="32"/>
          <w:szCs w:val="32"/>
          <w:lang w:eastAsia="zh-CN"/>
        </w:rPr>
        <w:t>去雄、无人机去雄巡查</w:t>
      </w:r>
      <w:r>
        <w:rPr>
          <w:rFonts w:hint="eastAsia" w:ascii="仿宋_GB2312" w:hAnsi="仿宋_GB2312" w:eastAsia="仿宋_GB2312" w:cs="仿宋_GB2312"/>
          <w:snapToGrid w:val="0"/>
          <w:color w:val="000000"/>
          <w:spacing w:val="9"/>
          <w:kern w:val="0"/>
          <w:sz w:val="32"/>
          <w:szCs w:val="32"/>
          <w:lang w:val="en-US" w:eastAsia="zh-CN"/>
        </w:rPr>
        <w:t>等先进技术装备，持续提升去雄机械性能，研制</w:t>
      </w:r>
      <w:r>
        <w:rPr>
          <w:rFonts w:hint="eastAsia" w:ascii="仿宋_GB2312" w:hAnsi="仿宋_GB2312" w:eastAsia="仿宋_GB2312" w:cs="仿宋_GB2312"/>
          <w:snapToGrid w:val="0"/>
          <w:color w:val="000000"/>
          <w:spacing w:val="9"/>
          <w:kern w:val="0"/>
          <w:sz w:val="32"/>
          <w:szCs w:val="32"/>
          <w:highlight w:val="none"/>
          <w:lang w:val="en-US" w:eastAsia="zh-CN"/>
        </w:rPr>
        <w:t>自走式制种玉米父本收储一体机</w:t>
      </w:r>
      <w:r>
        <w:rPr>
          <w:rFonts w:hint="eastAsia" w:ascii="仿宋_GB2312" w:hAnsi="仿宋_GB2312" w:eastAsia="仿宋_GB2312" w:cs="仿宋_GB2312"/>
          <w:snapToGrid w:val="0"/>
          <w:color w:val="000000"/>
          <w:spacing w:val="9"/>
          <w:kern w:val="0"/>
          <w:sz w:val="32"/>
          <w:szCs w:val="32"/>
          <w:lang w:val="en-US" w:eastAsia="zh-CN"/>
        </w:rPr>
        <w:t>，集成全程机械化制种模式，降低制种成本，提升制种质量效益。</w:t>
      </w:r>
    </w:p>
    <w:p w14:paraId="34FD97FE">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r>
        <w:rPr>
          <w:rFonts w:hint="eastAsia" w:ascii="楷体_GB2312" w:hAnsi="楷体_GB2312" w:eastAsia="楷体_GB2312" w:cs="楷体_GB2312"/>
          <w:b/>
          <w:bCs/>
          <w:snapToGrid w:val="0"/>
          <w:color w:val="000000"/>
          <w:spacing w:val="9"/>
          <w:kern w:val="0"/>
          <w:sz w:val="32"/>
          <w:szCs w:val="32"/>
          <w:lang w:val="en-US" w:eastAsia="zh-CN"/>
        </w:rPr>
        <w:t>（六）杂交玉米雄性核不育制种技术试验示范</w:t>
      </w:r>
    </w:p>
    <w:p w14:paraId="098B70E7">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试验示范玉米雄性不育制种技术，集成智能化配套管理技术模式，降低制种成本，提升制种质量效益。</w:t>
      </w:r>
    </w:p>
    <w:p w14:paraId="3436DF3B">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r>
        <w:rPr>
          <w:rFonts w:hint="eastAsia" w:ascii="楷体_GB2312" w:hAnsi="楷体_GB2312" w:eastAsia="楷体_GB2312" w:cs="楷体_GB2312"/>
          <w:b/>
          <w:bCs/>
          <w:snapToGrid w:val="0"/>
          <w:color w:val="000000"/>
          <w:spacing w:val="9"/>
          <w:kern w:val="0"/>
          <w:sz w:val="32"/>
          <w:szCs w:val="32"/>
          <w:lang w:val="en-US" w:eastAsia="zh-CN"/>
        </w:rPr>
        <w:t>（七）杂交水稻制种</w:t>
      </w:r>
      <w:r>
        <w:rPr>
          <w:rFonts w:hint="eastAsia" w:ascii="楷体_GB2312" w:hAnsi="楷体_GB2312" w:eastAsia="楷体_GB2312" w:cs="楷体_GB2312"/>
          <w:b/>
          <w:bCs/>
          <w:snapToGrid w:val="0"/>
          <w:color w:val="000000"/>
          <w:spacing w:val="9"/>
          <w:kern w:val="0"/>
          <w:sz w:val="32"/>
          <w:szCs w:val="32"/>
          <w:highlight w:val="none"/>
          <w:lang w:val="en-US" w:eastAsia="zh-CN"/>
        </w:rPr>
        <w:t>智能化无人化应用场景</w:t>
      </w:r>
      <w:r>
        <w:rPr>
          <w:rFonts w:hint="eastAsia" w:ascii="楷体_GB2312" w:hAnsi="楷体_GB2312" w:eastAsia="楷体_GB2312" w:cs="楷体_GB2312"/>
          <w:b/>
          <w:bCs/>
          <w:snapToGrid w:val="0"/>
          <w:color w:val="000000"/>
          <w:spacing w:val="9"/>
          <w:kern w:val="0"/>
          <w:sz w:val="32"/>
          <w:szCs w:val="32"/>
          <w:lang w:val="en-US" w:eastAsia="zh-CN"/>
        </w:rPr>
        <w:t>试验</w:t>
      </w:r>
      <w:r>
        <w:rPr>
          <w:rFonts w:hint="eastAsia" w:ascii="楷体_GB2312" w:hAnsi="楷体_GB2312" w:eastAsia="楷体_GB2312" w:cs="楷体_GB2312"/>
          <w:b/>
          <w:bCs/>
          <w:snapToGrid w:val="0"/>
          <w:color w:val="000000"/>
          <w:spacing w:val="9"/>
          <w:kern w:val="0"/>
          <w:sz w:val="32"/>
          <w:szCs w:val="32"/>
          <w:highlight w:val="none"/>
          <w:lang w:val="en-US" w:eastAsia="zh-CN"/>
        </w:rPr>
        <w:t>示范</w:t>
      </w:r>
    </w:p>
    <w:p w14:paraId="0B3AD8C6">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在原有制种全程机械化的基础上，</w:t>
      </w:r>
      <w:r>
        <w:rPr>
          <w:rFonts w:hint="eastAsia" w:ascii="仿宋_GB2312" w:hAnsi="仿宋_GB2312" w:eastAsia="仿宋_GB2312" w:cs="仿宋_GB2312"/>
          <w:snapToGrid w:val="0"/>
          <w:color w:val="000000"/>
          <w:spacing w:val="9"/>
          <w:kern w:val="0"/>
          <w:sz w:val="32"/>
          <w:szCs w:val="32"/>
          <w:lang w:eastAsia="zh-CN"/>
        </w:rPr>
        <w:t>利用</w:t>
      </w:r>
      <w:r>
        <w:rPr>
          <w:rFonts w:hint="eastAsia" w:ascii="仿宋_GB2312" w:hAnsi="仿宋_GB2312" w:eastAsia="仿宋_GB2312" w:cs="仿宋_GB2312"/>
          <w:i w:val="0"/>
          <w:iCs w:val="0"/>
          <w:caps w:val="0"/>
          <w:snapToGrid w:val="0"/>
          <w:color w:val="000000"/>
          <w:spacing w:val="9"/>
          <w:kern w:val="0"/>
          <w:sz w:val="32"/>
          <w:szCs w:val="32"/>
          <w:shd w:val="clear" w:color="auto" w:fill="auto"/>
          <w:lang w:eastAsia="zh-CN"/>
        </w:rPr>
        <w:t>‌物联网、大数据、人工智能及机器人‌</w:t>
      </w:r>
      <w:r>
        <w:rPr>
          <w:rFonts w:hint="eastAsia" w:ascii="仿宋_GB2312" w:hAnsi="仿宋_GB2312" w:eastAsia="仿宋_GB2312" w:cs="仿宋_GB2312"/>
          <w:snapToGrid w:val="0"/>
          <w:color w:val="000000"/>
          <w:spacing w:val="9"/>
          <w:kern w:val="0"/>
          <w:sz w:val="32"/>
          <w:szCs w:val="32"/>
          <w:lang w:eastAsia="zh-CN"/>
        </w:rPr>
        <w:t>等新一代信息技术，通过数字化感知、智能化决策、精准化作业，完成</w:t>
      </w:r>
      <w:r>
        <w:rPr>
          <w:rFonts w:hint="eastAsia" w:ascii="仿宋_GB2312" w:hAnsi="仿宋_GB2312" w:eastAsia="仿宋_GB2312" w:cs="仿宋_GB2312"/>
          <w:snapToGrid w:val="0"/>
          <w:color w:val="000000"/>
          <w:spacing w:val="9"/>
          <w:kern w:val="0"/>
          <w:sz w:val="32"/>
          <w:szCs w:val="32"/>
          <w:lang w:val="en-US" w:eastAsia="zh-CN"/>
        </w:rPr>
        <w:t>关键水稻制种机械化技术环节的</w:t>
      </w:r>
      <w:r>
        <w:rPr>
          <w:rFonts w:hint="eastAsia" w:ascii="仿宋_GB2312" w:hAnsi="仿宋_GB2312" w:eastAsia="仿宋_GB2312" w:cs="仿宋_GB2312"/>
          <w:i w:val="0"/>
          <w:iCs w:val="0"/>
          <w:caps w:val="0"/>
          <w:snapToGrid w:val="0"/>
          <w:color w:val="000000"/>
          <w:spacing w:val="9"/>
          <w:kern w:val="0"/>
          <w:sz w:val="32"/>
          <w:szCs w:val="32"/>
          <w:shd w:val="clear" w:color="auto" w:fill="auto"/>
          <w:lang w:eastAsia="zh-CN"/>
        </w:rPr>
        <w:t>无人化</w:t>
      </w:r>
      <w:r>
        <w:rPr>
          <w:rFonts w:hint="eastAsia" w:ascii="仿宋_GB2312" w:hAnsi="仿宋_GB2312" w:eastAsia="仿宋_GB2312" w:cs="仿宋_GB2312"/>
          <w:snapToGrid w:val="0"/>
          <w:color w:val="000000"/>
          <w:spacing w:val="9"/>
          <w:kern w:val="0"/>
          <w:sz w:val="32"/>
          <w:szCs w:val="32"/>
          <w:lang w:eastAsia="zh-CN"/>
        </w:rPr>
        <w:t>现代种子生产</w:t>
      </w:r>
      <w:r>
        <w:rPr>
          <w:rFonts w:hint="eastAsia" w:ascii="仿宋_GB2312" w:hAnsi="仿宋_GB2312" w:eastAsia="仿宋_GB2312" w:cs="仿宋_GB2312"/>
          <w:snapToGrid w:val="0"/>
          <w:color w:val="000000"/>
          <w:spacing w:val="9"/>
          <w:kern w:val="0"/>
          <w:sz w:val="32"/>
          <w:szCs w:val="32"/>
          <w:lang w:val="en-US" w:eastAsia="zh-CN"/>
        </w:rPr>
        <w:t>应用场景</w:t>
      </w:r>
      <w:r>
        <w:rPr>
          <w:rFonts w:hint="eastAsia" w:ascii="仿宋_GB2312" w:hAnsi="仿宋_GB2312" w:eastAsia="仿宋_GB2312" w:cs="仿宋_GB2312"/>
          <w:snapToGrid w:val="0"/>
          <w:color w:val="000000"/>
          <w:spacing w:val="9"/>
          <w:kern w:val="0"/>
          <w:sz w:val="32"/>
          <w:szCs w:val="32"/>
          <w:lang w:eastAsia="zh-CN"/>
        </w:rPr>
        <w:t>。</w:t>
      </w:r>
    </w:p>
    <w:p w14:paraId="3FE2ECA7">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r>
        <w:rPr>
          <w:rFonts w:hint="eastAsia" w:ascii="楷体_GB2312" w:hAnsi="楷体_GB2312" w:eastAsia="楷体_GB2312" w:cs="楷体_GB2312"/>
          <w:b/>
          <w:bCs/>
          <w:snapToGrid w:val="0"/>
          <w:color w:val="000000"/>
          <w:spacing w:val="9"/>
          <w:kern w:val="0"/>
          <w:sz w:val="32"/>
          <w:szCs w:val="32"/>
          <w:lang w:val="en-US" w:eastAsia="zh-CN"/>
        </w:rPr>
        <w:t>（八）现代种子生产加工技术集成示范</w:t>
      </w:r>
    </w:p>
    <w:p w14:paraId="101DA3E0">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default"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依托现有基础，结合基地和企业实际，聚焦种子生产加工关键环节，集成先进制种技术、智能农机装备及种子深加工处理等技术装备，</w:t>
      </w:r>
      <w:r>
        <w:rPr>
          <w:rFonts w:hint="eastAsia" w:ascii="仿宋_GB2312" w:hAnsi="仿宋_GB2312" w:eastAsia="仿宋_GB2312" w:cs="仿宋_GB2312"/>
          <w:snapToGrid w:val="0"/>
          <w:color w:val="000000"/>
          <w:spacing w:val="9"/>
          <w:kern w:val="0"/>
          <w:sz w:val="32"/>
          <w:szCs w:val="32"/>
          <w:lang w:eastAsia="zh-CN"/>
        </w:rPr>
        <w:t>搭建与种子生产业务衔接融合的</w:t>
      </w:r>
      <w:r>
        <w:rPr>
          <w:rFonts w:hint="eastAsia" w:ascii="仿宋_GB2312" w:hAnsi="仿宋_GB2312" w:eastAsia="仿宋_GB2312" w:cs="仿宋_GB2312"/>
          <w:snapToGrid w:val="0"/>
          <w:color w:val="000000"/>
          <w:spacing w:val="9"/>
          <w:kern w:val="0"/>
          <w:sz w:val="32"/>
          <w:szCs w:val="32"/>
          <w:lang w:val="en-US" w:eastAsia="zh-CN"/>
        </w:rPr>
        <w:t>企业内部智慧管理系统，</w:t>
      </w:r>
      <w:r>
        <w:rPr>
          <w:rFonts w:hint="eastAsia" w:ascii="仿宋_GB2312" w:hAnsi="仿宋_GB2312" w:eastAsia="仿宋_GB2312" w:cs="仿宋_GB2312"/>
          <w:snapToGrid w:val="0"/>
          <w:color w:val="000000"/>
          <w:spacing w:val="9"/>
          <w:kern w:val="0"/>
          <w:sz w:val="32"/>
          <w:szCs w:val="32"/>
          <w:lang w:eastAsia="zh-CN"/>
        </w:rPr>
        <w:t>完善技术标准和操作规范，打造可复制、</w:t>
      </w:r>
      <w:r>
        <w:rPr>
          <w:rFonts w:hint="eastAsia" w:ascii="仿宋_GB2312" w:hAnsi="仿宋_GB2312" w:eastAsia="仿宋_GB2312" w:cs="仿宋_GB2312"/>
          <w:snapToGrid w:val="0"/>
          <w:color w:val="000000"/>
          <w:spacing w:val="9"/>
          <w:kern w:val="0"/>
          <w:sz w:val="32"/>
          <w:szCs w:val="32"/>
          <w:lang w:val="en-US" w:eastAsia="zh-CN"/>
        </w:rPr>
        <w:t>可借鉴、</w:t>
      </w:r>
      <w:r>
        <w:rPr>
          <w:rFonts w:hint="eastAsia" w:ascii="仿宋_GB2312" w:hAnsi="仿宋_GB2312" w:eastAsia="仿宋_GB2312" w:cs="仿宋_GB2312"/>
          <w:snapToGrid w:val="0"/>
          <w:color w:val="000000"/>
          <w:spacing w:val="9"/>
          <w:kern w:val="0"/>
          <w:sz w:val="32"/>
          <w:szCs w:val="32"/>
          <w:lang w:eastAsia="zh-CN"/>
        </w:rPr>
        <w:t>可推广的现代智能化制种</w:t>
      </w:r>
      <w:r>
        <w:rPr>
          <w:rFonts w:hint="eastAsia" w:ascii="仿宋_GB2312" w:hAnsi="仿宋_GB2312" w:eastAsia="仿宋_GB2312" w:cs="仿宋_GB2312"/>
          <w:snapToGrid w:val="0"/>
          <w:color w:val="000000"/>
          <w:spacing w:val="9"/>
          <w:kern w:val="0"/>
          <w:sz w:val="32"/>
          <w:szCs w:val="32"/>
          <w:lang w:val="en-US" w:eastAsia="zh-CN"/>
        </w:rPr>
        <w:t>技术模式和</w:t>
      </w:r>
      <w:r>
        <w:rPr>
          <w:rFonts w:hint="eastAsia" w:ascii="仿宋_GB2312" w:hAnsi="仿宋_GB2312" w:eastAsia="仿宋_GB2312" w:cs="仿宋_GB2312"/>
          <w:snapToGrid w:val="0"/>
          <w:color w:val="000000"/>
          <w:spacing w:val="9"/>
          <w:kern w:val="0"/>
          <w:sz w:val="32"/>
          <w:szCs w:val="32"/>
          <w:lang w:eastAsia="zh-CN"/>
        </w:rPr>
        <w:t>示范样板，全面提升种子生产机械化、自动化、数字化、智能化水平。</w:t>
      </w:r>
    </w:p>
    <w:p w14:paraId="42C7DF1D">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p>
    <w:p w14:paraId="034E8FF0">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9"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r>
        <w:rPr>
          <w:rFonts w:hint="eastAsia" w:ascii="楷体_GB2312" w:hAnsi="楷体_GB2312" w:eastAsia="楷体_GB2312" w:cs="楷体_GB2312"/>
          <w:b/>
          <w:bCs/>
          <w:snapToGrid w:val="0"/>
          <w:color w:val="000000"/>
          <w:spacing w:val="9"/>
          <w:kern w:val="0"/>
          <w:sz w:val="32"/>
          <w:szCs w:val="32"/>
          <w:lang w:val="en-US" w:eastAsia="zh-CN"/>
        </w:rPr>
        <w:t>（九）</w:t>
      </w:r>
      <w:r>
        <w:rPr>
          <w:rFonts w:hint="eastAsia" w:ascii="楷体_GB2312" w:hAnsi="楷体_GB2312" w:eastAsia="楷体_GB2312" w:cs="楷体_GB2312"/>
          <w:b/>
          <w:bCs/>
          <w:snapToGrid w:val="0"/>
          <w:color w:val="000000"/>
          <w:spacing w:val="9"/>
          <w:kern w:val="0"/>
          <w:sz w:val="32"/>
          <w:szCs w:val="32"/>
          <w:highlight w:val="none"/>
          <w:lang w:val="en-US" w:eastAsia="zh-CN"/>
        </w:rPr>
        <w:t>物联网监测预警与</w:t>
      </w:r>
      <w:r>
        <w:rPr>
          <w:rFonts w:hint="eastAsia" w:ascii="楷体_GB2312" w:hAnsi="楷体_GB2312" w:eastAsia="楷体_GB2312" w:cs="楷体_GB2312"/>
          <w:b/>
          <w:bCs/>
          <w:snapToGrid w:val="0"/>
          <w:color w:val="000000"/>
          <w:spacing w:val="9"/>
          <w:kern w:val="0"/>
          <w:sz w:val="32"/>
          <w:szCs w:val="32"/>
          <w:lang w:val="en-US" w:eastAsia="zh-CN"/>
        </w:rPr>
        <w:t>智慧化管理服务平台建设示范</w:t>
      </w:r>
    </w:p>
    <w:p w14:paraId="1A72335E">
      <w:pPr>
        <w:pStyle w:val="3"/>
        <w:keepNext w:val="0"/>
        <w:keepLines w:val="0"/>
        <w:pageBreakBefore w:val="0"/>
        <w:widowControl/>
        <w:kinsoku/>
        <w:wordWrap/>
        <w:overflowPunct/>
        <w:topLinePunct w:val="0"/>
        <w:autoSpaceDE/>
        <w:autoSpaceDN/>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eastAsia="zh-CN"/>
        </w:rPr>
      </w:pPr>
      <w:r>
        <w:rPr>
          <w:rFonts w:hint="eastAsia" w:ascii="仿宋_GB2312" w:hAnsi="仿宋_GB2312" w:eastAsia="仿宋_GB2312" w:cs="仿宋_GB2312"/>
          <w:snapToGrid w:val="0"/>
          <w:color w:val="000000"/>
          <w:spacing w:val="9"/>
          <w:kern w:val="0"/>
          <w:sz w:val="32"/>
          <w:szCs w:val="32"/>
          <w:lang w:eastAsia="zh-CN"/>
        </w:rPr>
        <w:t>利用土壤墒情传感器、虫情测报灯、孢子捕捉仪及小型气象站等设备，建立覆盖气象、墒情、苗情、病</w:t>
      </w:r>
      <w:r>
        <w:rPr>
          <w:rFonts w:hint="eastAsia" w:ascii="仿宋_GB2312" w:hAnsi="仿宋_GB2312" w:eastAsia="仿宋_GB2312" w:cs="仿宋_GB2312"/>
          <w:snapToGrid w:val="0"/>
          <w:color w:val="000000"/>
          <w:spacing w:val="9"/>
          <w:kern w:val="0"/>
          <w:sz w:val="32"/>
          <w:szCs w:val="32"/>
          <w:lang w:val="en-US" w:eastAsia="zh-CN"/>
        </w:rPr>
        <w:t>情、</w:t>
      </w:r>
      <w:r>
        <w:rPr>
          <w:rFonts w:hint="eastAsia" w:ascii="仿宋_GB2312" w:hAnsi="仿宋_GB2312" w:eastAsia="仿宋_GB2312" w:cs="仿宋_GB2312"/>
          <w:snapToGrid w:val="0"/>
          <w:color w:val="000000"/>
          <w:spacing w:val="9"/>
          <w:kern w:val="0"/>
          <w:sz w:val="32"/>
          <w:szCs w:val="32"/>
          <w:lang w:eastAsia="zh-CN"/>
        </w:rPr>
        <w:t>虫情的物联网监测系统，实现气象</w:t>
      </w:r>
      <w:r>
        <w:rPr>
          <w:rFonts w:hint="eastAsia" w:ascii="仿宋_GB2312" w:hAnsi="仿宋_GB2312" w:eastAsia="仿宋_GB2312" w:cs="仿宋_GB2312"/>
          <w:snapToGrid w:val="0"/>
          <w:color w:val="000000"/>
          <w:spacing w:val="9"/>
          <w:kern w:val="0"/>
          <w:sz w:val="32"/>
          <w:szCs w:val="32"/>
          <w:lang w:val="en-US" w:eastAsia="zh-CN"/>
        </w:rPr>
        <w:t>灾害及</w:t>
      </w:r>
      <w:r>
        <w:rPr>
          <w:rFonts w:hint="eastAsia" w:ascii="仿宋_GB2312" w:hAnsi="仿宋_GB2312" w:eastAsia="仿宋_GB2312" w:cs="仿宋_GB2312"/>
          <w:snapToGrid w:val="0"/>
          <w:color w:val="000000"/>
          <w:spacing w:val="9"/>
          <w:kern w:val="0"/>
          <w:sz w:val="32"/>
          <w:szCs w:val="32"/>
          <w:lang w:eastAsia="zh-CN"/>
        </w:rPr>
        <w:t>墒情、苗情、病</w:t>
      </w:r>
      <w:r>
        <w:rPr>
          <w:rFonts w:hint="eastAsia" w:ascii="仿宋_GB2312" w:hAnsi="仿宋_GB2312" w:eastAsia="仿宋_GB2312" w:cs="仿宋_GB2312"/>
          <w:snapToGrid w:val="0"/>
          <w:color w:val="000000"/>
          <w:spacing w:val="9"/>
          <w:kern w:val="0"/>
          <w:sz w:val="32"/>
          <w:szCs w:val="32"/>
          <w:lang w:val="en-US" w:eastAsia="zh-CN"/>
        </w:rPr>
        <w:t>情、</w:t>
      </w:r>
      <w:r>
        <w:rPr>
          <w:rFonts w:hint="eastAsia" w:ascii="仿宋_GB2312" w:hAnsi="仿宋_GB2312" w:eastAsia="仿宋_GB2312" w:cs="仿宋_GB2312"/>
          <w:snapToGrid w:val="0"/>
          <w:color w:val="000000"/>
          <w:spacing w:val="9"/>
          <w:kern w:val="0"/>
          <w:sz w:val="32"/>
          <w:szCs w:val="32"/>
          <w:lang w:eastAsia="zh-CN"/>
        </w:rPr>
        <w:t>虫情的实时</w:t>
      </w:r>
      <w:r>
        <w:rPr>
          <w:rFonts w:hint="eastAsia" w:ascii="仿宋_GB2312" w:hAnsi="仿宋_GB2312" w:eastAsia="仿宋_GB2312" w:cs="仿宋_GB2312"/>
          <w:snapToGrid w:val="0"/>
          <w:color w:val="000000"/>
          <w:spacing w:val="9"/>
          <w:kern w:val="0"/>
          <w:sz w:val="32"/>
          <w:szCs w:val="32"/>
          <w:lang w:val="en-US" w:eastAsia="zh-CN"/>
        </w:rPr>
        <w:t>监测</w:t>
      </w:r>
      <w:r>
        <w:rPr>
          <w:rFonts w:hint="eastAsia" w:ascii="仿宋_GB2312" w:hAnsi="仿宋_GB2312" w:eastAsia="仿宋_GB2312" w:cs="仿宋_GB2312"/>
          <w:snapToGrid w:val="0"/>
          <w:color w:val="000000"/>
          <w:spacing w:val="9"/>
          <w:kern w:val="0"/>
          <w:sz w:val="32"/>
          <w:szCs w:val="32"/>
          <w:lang w:eastAsia="zh-CN"/>
        </w:rPr>
        <w:t>。搭建与种子生产业务衔接融合的</w:t>
      </w:r>
      <w:r>
        <w:rPr>
          <w:rFonts w:hint="eastAsia" w:ascii="仿宋_GB2312" w:hAnsi="仿宋_GB2312" w:eastAsia="仿宋_GB2312" w:cs="仿宋_GB2312"/>
          <w:snapToGrid w:val="0"/>
          <w:color w:val="000000"/>
          <w:spacing w:val="9"/>
          <w:kern w:val="0"/>
          <w:sz w:val="32"/>
          <w:szCs w:val="32"/>
          <w:lang w:val="en-US" w:eastAsia="zh-CN"/>
        </w:rPr>
        <w:t>制种基地智慧管理服务平台，构建政—企—户三位一体数字生态，面向政府、企业、农户等用户群体提供定制化服务，赋能监管、生产、订单、种植等全流程，制定数据规范及接口标准，研究国家级种子基地智慧管理服务平台构架，推动</w:t>
      </w:r>
      <w:r>
        <w:rPr>
          <w:rFonts w:hint="eastAsia" w:ascii="仿宋_GB2312" w:hAnsi="仿宋_GB2312" w:eastAsia="仿宋_GB2312" w:cs="仿宋_GB2312"/>
          <w:snapToGrid w:val="0"/>
          <w:color w:val="000000"/>
          <w:spacing w:val="9"/>
          <w:kern w:val="0"/>
          <w:sz w:val="32"/>
          <w:szCs w:val="32"/>
          <w:lang w:eastAsia="zh-CN"/>
        </w:rPr>
        <w:t>实现</w:t>
      </w:r>
      <w:r>
        <w:rPr>
          <w:rFonts w:hint="eastAsia" w:ascii="仿宋_GB2312" w:hAnsi="仿宋_GB2312" w:eastAsia="仿宋_GB2312" w:cs="仿宋_GB2312"/>
          <w:snapToGrid w:val="0"/>
          <w:color w:val="000000"/>
          <w:spacing w:val="9"/>
          <w:kern w:val="0"/>
          <w:sz w:val="32"/>
          <w:szCs w:val="32"/>
          <w:lang w:val="en-US" w:eastAsia="zh-CN"/>
        </w:rPr>
        <w:t>企业管理系统与公共管理服务平台的</w:t>
      </w:r>
      <w:r>
        <w:rPr>
          <w:rFonts w:hint="eastAsia" w:ascii="仿宋_GB2312" w:hAnsi="仿宋_GB2312" w:eastAsia="仿宋_GB2312" w:cs="仿宋_GB2312"/>
          <w:snapToGrid w:val="0"/>
          <w:color w:val="000000"/>
          <w:spacing w:val="9"/>
          <w:kern w:val="0"/>
          <w:sz w:val="32"/>
          <w:szCs w:val="32"/>
          <w:lang w:eastAsia="zh-CN"/>
        </w:rPr>
        <w:t>数据贯通、业务协同、智能决策。</w:t>
      </w:r>
    </w:p>
    <w:p w14:paraId="36FF0A18">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黑体" w:hAnsi="黑体" w:eastAsia="黑体" w:cs="黑体"/>
          <w:snapToGrid w:val="0"/>
          <w:color w:val="000000"/>
          <w:spacing w:val="9"/>
          <w:kern w:val="0"/>
          <w:sz w:val="32"/>
          <w:szCs w:val="32"/>
          <w:lang w:val="en-US" w:eastAsia="zh-CN"/>
        </w:rPr>
      </w:pPr>
      <w:r>
        <w:rPr>
          <w:rFonts w:hint="eastAsia" w:ascii="黑体" w:hAnsi="黑体" w:eastAsia="黑体" w:cs="黑体"/>
          <w:snapToGrid w:val="0"/>
          <w:color w:val="000000"/>
          <w:spacing w:val="9"/>
          <w:kern w:val="0"/>
          <w:sz w:val="32"/>
          <w:szCs w:val="32"/>
          <w:lang w:val="en-US" w:eastAsia="zh-CN"/>
        </w:rPr>
        <w:t>三、组织实施</w:t>
      </w:r>
    </w:p>
    <w:p w14:paraId="1C93A38A">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（一）全国农技中心负责现代智能化种子生产技术集成与推广工作的组织协调，征集梳理</w:t>
      </w:r>
      <w:r>
        <w:rPr>
          <w:rFonts w:hint="eastAsia" w:ascii="仿宋_GB2312" w:hAnsi="仿宋_GB2312" w:eastAsia="仿宋_GB2312" w:cs="仿宋_GB2312"/>
          <w:snapToGrid w:val="0"/>
          <w:color w:val="000000"/>
          <w:spacing w:val="9"/>
          <w:kern w:val="0"/>
          <w:sz w:val="32"/>
          <w:szCs w:val="32"/>
          <w:lang w:eastAsia="zh-CN"/>
        </w:rPr>
        <w:t>种子生产重点技术清单，</w:t>
      </w:r>
      <w:r>
        <w:rPr>
          <w:rFonts w:hint="eastAsia" w:ascii="仿宋_GB2312" w:hAnsi="仿宋_GB2312" w:eastAsia="仿宋_GB2312" w:cs="仿宋_GB2312"/>
          <w:snapToGrid w:val="0"/>
          <w:color w:val="000000"/>
          <w:spacing w:val="9"/>
          <w:kern w:val="0"/>
          <w:sz w:val="32"/>
          <w:szCs w:val="32"/>
          <w:lang w:val="en-US" w:eastAsia="zh-CN"/>
        </w:rPr>
        <w:t>联合行业各方力量组织</w:t>
      </w:r>
      <w:r>
        <w:rPr>
          <w:rFonts w:hint="eastAsia" w:ascii="仿宋_GB2312" w:hAnsi="仿宋_GB2312" w:eastAsia="仿宋_GB2312" w:cs="仿宋_GB2312"/>
          <w:snapToGrid w:val="0"/>
          <w:color w:val="000000"/>
          <w:spacing w:val="9"/>
          <w:kern w:val="0"/>
          <w:sz w:val="32"/>
          <w:szCs w:val="32"/>
          <w:lang w:eastAsia="zh-CN"/>
        </w:rPr>
        <w:t>制定</w:t>
      </w:r>
      <w:r>
        <w:rPr>
          <w:rFonts w:hint="eastAsia" w:ascii="仿宋_GB2312" w:hAnsi="仿宋_GB2312" w:eastAsia="仿宋_GB2312" w:cs="仿宋_GB2312"/>
          <w:snapToGrid w:val="0"/>
          <w:color w:val="000000"/>
          <w:spacing w:val="9"/>
          <w:kern w:val="0"/>
          <w:sz w:val="32"/>
          <w:szCs w:val="32"/>
          <w:lang w:val="en-US" w:eastAsia="zh-CN"/>
        </w:rPr>
        <w:t>种子生产技术集成与推广</w:t>
      </w:r>
      <w:r>
        <w:rPr>
          <w:rFonts w:hint="eastAsia" w:ascii="仿宋_GB2312" w:hAnsi="仿宋_GB2312" w:eastAsia="仿宋_GB2312" w:cs="仿宋_GB2312"/>
          <w:snapToGrid w:val="0"/>
          <w:color w:val="000000"/>
          <w:spacing w:val="9"/>
          <w:kern w:val="0"/>
          <w:sz w:val="32"/>
          <w:szCs w:val="32"/>
          <w:lang w:eastAsia="zh-CN"/>
        </w:rPr>
        <w:t>工作方案</w:t>
      </w:r>
      <w:r>
        <w:rPr>
          <w:rFonts w:hint="eastAsia" w:ascii="仿宋_GB2312" w:hAnsi="仿宋_GB2312" w:eastAsia="仿宋_GB2312" w:cs="仿宋_GB2312"/>
          <w:snapToGrid w:val="0"/>
          <w:color w:val="000000"/>
          <w:spacing w:val="9"/>
          <w:kern w:val="0"/>
          <w:sz w:val="32"/>
          <w:szCs w:val="32"/>
          <w:lang w:val="en-US" w:eastAsia="zh-CN"/>
        </w:rPr>
        <w:t>，统筹推进工作落实。</w:t>
      </w:r>
    </w:p>
    <w:p w14:paraId="2279A8E4">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（二）相关省级种子事业机构组织辖区基地与企业，落实技术集成与示范推广工作任务，协助制定方案，调配资源，督导进度，总结经验等。</w:t>
      </w:r>
    </w:p>
    <w:p w14:paraId="5177B7A5">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（三）各项目牵头单位组织相关参与单位，制定实施方案，组织联合攻关，开展试验示范，项目实施过程中及时与省级种子事业机构沟通，按期向全国农技中心提交总结。</w:t>
      </w:r>
    </w:p>
    <w:p w14:paraId="0E372E03">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楷体_GB2312" w:hAnsi="楷体_GB2312" w:eastAsia="楷体_GB2312" w:cs="楷体_GB2312"/>
          <w:b/>
          <w:bCs/>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（四）各项目参与单位要充分利用自身条件优势，积极配合牵头单位，落实田间试验、数据监测、装备应用、技术总结等，共同完成技术集成与推广工作。</w:t>
      </w:r>
    </w:p>
    <w:p w14:paraId="58C2DE18">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黑体" w:hAnsi="黑体" w:eastAsia="黑体" w:cs="黑体"/>
          <w:snapToGrid w:val="0"/>
          <w:color w:val="000000"/>
          <w:spacing w:val="9"/>
          <w:kern w:val="0"/>
          <w:sz w:val="32"/>
          <w:szCs w:val="32"/>
          <w:lang w:val="en-US" w:eastAsia="zh-CN"/>
        </w:rPr>
      </w:pPr>
      <w:r>
        <w:rPr>
          <w:rFonts w:hint="eastAsia" w:ascii="黑体" w:hAnsi="黑体" w:eastAsia="黑体" w:cs="黑体"/>
          <w:snapToGrid w:val="0"/>
          <w:color w:val="000000"/>
          <w:spacing w:val="9"/>
          <w:kern w:val="0"/>
          <w:sz w:val="32"/>
          <w:szCs w:val="32"/>
          <w:lang w:val="en-US" w:eastAsia="zh-CN"/>
        </w:rPr>
        <w:t>四、有关要求</w:t>
      </w:r>
    </w:p>
    <w:p w14:paraId="51B612AA">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仿宋_GB2312" w:hAnsi="仿宋_GB2312" w:eastAsia="仿宋_GB2312" w:cs="仿宋_GB2312"/>
          <w:snapToGrid w:val="0"/>
          <w:color w:val="000000"/>
          <w:spacing w:val="9"/>
          <w:kern w:val="0"/>
          <w:sz w:val="32"/>
          <w:szCs w:val="32"/>
          <w:lang w:val="en-US" w:eastAsia="zh-CN"/>
        </w:rPr>
      </w:pPr>
      <w:r>
        <w:rPr>
          <w:rFonts w:hint="eastAsia" w:ascii="楷体_GB2312" w:hAnsi="楷体_GB2312" w:eastAsia="楷体_GB2312" w:cs="楷体_GB2312"/>
          <w:b/>
          <w:bCs/>
          <w:snapToGrid w:val="0"/>
          <w:color w:val="000000"/>
          <w:spacing w:val="9"/>
          <w:kern w:val="0"/>
          <w:sz w:val="32"/>
          <w:szCs w:val="32"/>
          <w:lang w:val="en-US" w:eastAsia="zh-CN"/>
        </w:rPr>
        <w:t>（一）加强组织领导。</w:t>
      </w:r>
      <w:r>
        <w:rPr>
          <w:rFonts w:hint="eastAsia" w:ascii="仿宋_GB2312" w:hAnsi="仿宋_GB2312" w:eastAsia="仿宋_GB2312" w:cs="仿宋_GB2312"/>
          <w:snapToGrid w:val="0"/>
          <w:color w:val="000000"/>
          <w:spacing w:val="9"/>
          <w:kern w:val="0"/>
          <w:sz w:val="32"/>
          <w:szCs w:val="32"/>
          <w:lang w:val="en-US" w:eastAsia="zh-CN"/>
        </w:rPr>
        <w:t>全国农技中心与相关省级种子事业机构、项目牵头单位、参与单位成立专项工作组，确保责任到人，全国农技中心种业监测处负责具体组织协调，凝聚各方力量，形成工作合力，推进各项工作落实落地。</w:t>
      </w:r>
    </w:p>
    <w:p w14:paraId="38310753">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default" w:ascii="Times New Roman" w:hAnsi="Times New Roman" w:eastAsia="仿宋_GB2312" w:cs="Times New Roman"/>
          <w:snapToGrid w:val="0"/>
          <w:color w:val="000000"/>
          <w:spacing w:val="9"/>
          <w:kern w:val="0"/>
          <w:sz w:val="32"/>
          <w:szCs w:val="32"/>
          <w:lang w:val="en-US" w:eastAsia="zh-CN"/>
        </w:rPr>
      </w:pPr>
      <w:r>
        <w:rPr>
          <w:rFonts w:hint="eastAsia" w:ascii="楷体_GB2312" w:hAnsi="楷体_GB2312" w:eastAsia="楷体_GB2312" w:cs="楷体_GB2312"/>
          <w:b/>
          <w:bCs/>
          <w:snapToGrid w:val="0"/>
          <w:color w:val="000000"/>
          <w:spacing w:val="9"/>
          <w:kern w:val="0"/>
          <w:sz w:val="32"/>
          <w:szCs w:val="32"/>
          <w:lang w:val="en-US" w:eastAsia="zh-CN"/>
        </w:rPr>
        <w:t>（二）制定实施方案。</w:t>
      </w:r>
      <w:r>
        <w:rPr>
          <w:rFonts w:hint="default" w:ascii="Times New Roman" w:hAnsi="Times New Roman" w:eastAsia="仿宋_GB2312" w:cs="Times New Roman"/>
          <w:snapToGrid w:val="0"/>
          <w:color w:val="000000"/>
          <w:spacing w:val="9"/>
          <w:kern w:val="0"/>
          <w:sz w:val="32"/>
          <w:szCs w:val="32"/>
          <w:lang w:val="en-US" w:eastAsia="zh-CN"/>
        </w:rPr>
        <w:t>各牵头单位按项目要求，结合各参与单位的资源条件做好2026年度实施方案，报全国农技中心种业监测处备案。</w:t>
      </w:r>
    </w:p>
    <w:p w14:paraId="5BECCD1D">
      <w:pPr>
        <w:pStyle w:val="3"/>
        <w:keepNext w:val="0"/>
        <w:keepLines w:val="0"/>
        <w:pageBreakBefore w:val="0"/>
        <w:widowControl/>
        <w:kinsoku/>
        <w:wordWrap/>
        <w:overflowPunct/>
        <w:topLinePunct w:val="0"/>
        <w:autoSpaceDE w:val="0"/>
        <w:autoSpaceDN w:val="0"/>
        <w:bidi w:val="0"/>
        <w:adjustRightInd w:val="0"/>
        <w:snapToGrid w:val="0"/>
        <w:spacing w:line="600" w:lineRule="exact"/>
        <w:ind w:right="0" w:firstLine="679" w:firstLineChars="200"/>
        <w:jc w:val="both"/>
        <w:textAlignment w:val="baseline"/>
        <w:rPr>
          <w:rFonts w:hint="eastAsia" w:ascii="仿宋_GB2312" w:hAnsi="仿宋_GB2312" w:eastAsia="仿宋_GB2312" w:cs="仿宋_GB2312"/>
          <w:snapToGrid w:val="0"/>
          <w:color w:val="000000"/>
          <w:spacing w:val="9"/>
          <w:kern w:val="0"/>
          <w:sz w:val="32"/>
          <w:szCs w:val="32"/>
          <w:lang w:eastAsia="zh-CN"/>
        </w:rPr>
      </w:pPr>
      <w:r>
        <w:rPr>
          <w:rFonts w:hint="eastAsia" w:ascii="楷体_GB2312" w:hAnsi="楷体_GB2312" w:eastAsia="楷体_GB2312" w:cs="楷体_GB2312"/>
          <w:b/>
          <w:bCs/>
          <w:snapToGrid w:val="0"/>
          <w:color w:val="000000"/>
          <w:spacing w:val="9"/>
          <w:kern w:val="0"/>
          <w:sz w:val="32"/>
          <w:szCs w:val="32"/>
          <w:lang w:val="en-US" w:eastAsia="zh-CN"/>
        </w:rPr>
        <w:t>（三）做好总结评估。</w:t>
      </w:r>
      <w:r>
        <w:rPr>
          <w:rFonts w:hint="eastAsia" w:ascii="仿宋_GB2312" w:hAnsi="仿宋_GB2312" w:eastAsia="仿宋_GB2312" w:cs="仿宋_GB2312"/>
          <w:snapToGrid w:val="0"/>
          <w:color w:val="000000"/>
          <w:spacing w:val="9"/>
          <w:kern w:val="0"/>
          <w:sz w:val="32"/>
          <w:szCs w:val="32"/>
          <w:lang w:val="en-US" w:eastAsia="zh-CN"/>
        </w:rPr>
        <w:t>各项目年底提交工作总结和推广建议，包括技术清单、关键指标、标准规范、主推设备、示范模式、成本效益分析、下一步工作计划等内容</w:t>
      </w:r>
      <w:r>
        <w:rPr>
          <w:rFonts w:hint="eastAsia" w:ascii="仿宋_GB2312" w:hAnsi="仿宋_GB2312" w:eastAsia="仿宋_GB2312" w:cs="仿宋_GB2312"/>
          <w:snapToGrid w:val="0"/>
          <w:color w:val="000000"/>
          <w:spacing w:val="9"/>
          <w:kern w:val="0"/>
          <w:sz w:val="32"/>
          <w:szCs w:val="32"/>
          <w:lang w:eastAsia="zh-CN"/>
        </w:rPr>
        <w:t>。</w:t>
      </w:r>
    </w:p>
    <w:p w14:paraId="6467FBDA">
      <w:pPr>
        <w:spacing w:line="600" w:lineRule="exact"/>
        <w:ind w:firstLine="640" w:firstLineChars="200"/>
        <w:rPr>
          <w:rFonts w:ascii="Times New Roman" w:hAnsi="Times New Roman" w:eastAsia="仿宋_GB2312"/>
          <w:sz w:val="32"/>
          <w:szCs w:val="32"/>
        </w:rPr>
      </w:pPr>
    </w:p>
    <w:p w14:paraId="33E6A4F6">
      <w:pPr>
        <w:spacing w:line="600" w:lineRule="exact"/>
        <w:rPr>
          <w:rFonts w:ascii="Times New Roman" w:hAnsi="Times New Roman" w:eastAsia="仿宋_GB2312"/>
          <w:sz w:val="32"/>
          <w:szCs w:val="32"/>
        </w:rPr>
        <w:sectPr>
          <w:footerReference r:id="rId3" w:type="default"/>
          <w:footerReference r:id="rId4" w:type="even"/>
          <w:pgSz w:w="11906" w:h="16838"/>
          <w:pgMar w:top="1440" w:right="1474" w:bottom="1440" w:left="1588" w:header="851" w:footer="992" w:gutter="0"/>
          <w:cols w:space="720" w:num="1"/>
          <w:titlePg/>
          <w:docGrid w:type="lines" w:linePitch="312" w:charSpace="0"/>
        </w:sectPr>
      </w:pPr>
    </w:p>
    <w:p w14:paraId="5AD7CC36">
      <w:pPr>
        <w:jc w:val="left"/>
        <w:rPr>
          <w:rFonts w:hint="eastAsia" w:ascii="黑体" w:hAnsi="黑体" w:eastAsia="黑体" w:cs="黑体"/>
          <w:snapToGrid w:val="0"/>
          <w:color w:val="000000"/>
          <w:spacing w:val="9"/>
          <w:kern w:val="0"/>
          <w:sz w:val="32"/>
          <w:szCs w:val="32"/>
          <w:lang w:val="en-US" w:eastAsia="zh-CN"/>
        </w:rPr>
      </w:pPr>
      <w:r>
        <w:rPr>
          <w:rFonts w:hint="eastAsia" w:ascii="黑体" w:hAnsi="黑体" w:eastAsia="黑体" w:cs="黑体"/>
          <w:snapToGrid w:val="0"/>
          <w:color w:val="000000"/>
          <w:spacing w:val="9"/>
          <w:kern w:val="0"/>
          <w:sz w:val="32"/>
          <w:szCs w:val="32"/>
          <w:lang w:val="en-US" w:eastAsia="zh-CN"/>
        </w:rPr>
        <w:t>附表</w:t>
      </w:r>
    </w:p>
    <w:p w14:paraId="599EDE5B">
      <w:pPr>
        <w:jc w:val="center"/>
        <w:rPr>
          <w:rFonts w:hint="eastAsia" w:ascii="黑体" w:hAnsi="黑体" w:eastAsia="黑体" w:cs="黑体"/>
          <w:snapToGrid w:val="0"/>
          <w:color w:val="000000"/>
          <w:spacing w:val="9"/>
          <w:kern w:val="0"/>
          <w:sz w:val="32"/>
          <w:szCs w:val="32"/>
          <w:lang w:eastAsia="zh-CN"/>
        </w:rPr>
      </w:pPr>
      <w:r>
        <w:rPr>
          <w:rFonts w:hint="eastAsia" w:ascii="黑体" w:hAnsi="黑体" w:eastAsia="黑体" w:cs="黑体"/>
          <w:snapToGrid w:val="0"/>
          <w:color w:val="000000"/>
          <w:spacing w:val="9"/>
          <w:kern w:val="0"/>
          <w:sz w:val="32"/>
          <w:szCs w:val="32"/>
          <w:lang w:val="en-US" w:eastAsia="zh-CN"/>
        </w:rPr>
        <w:t>种子生产技术集成创新与示范推广重点工作团队名单</w:t>
      </w:r>
    </w:p>
    <w:tbl>
      <w:tblPr>
        <w:tblStyle w:val="9"/>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80"/>
        <w:gridCol w:w="780"/>
        <w:gridCol w:w="1040"/>
        <w:gridCol w:w="1705"/>
        <w:gridCol w:w="660"/>
        <w:gridCol w:w="1089"/>
        <w:gridCol w:w="3956"/>
        <w:gridCol w:w="1100"/>
        <w:gridCol w:w="1753"/>
      </w:tblGrid>
      <w:tr w14:paraId="458F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Merge w:val="restart"/>
            <w:noWrap w:val="0"/>
            <w:vAlign w:val="center"/>
          </w:tcPr>
          <w:p w14:paraId="6F3796DD">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eastAsia="zh-CN"/>
              </w:rPr>
              <w:t>序号</w:t>
            </w:r>
          </w:p>
        </w:tc>
        <w:tc>
          <w:tcPr>
            <w:tcW w:w="2580" w:type="dxa"/>
            <w:vMerge w:val="restart"/>
            <w:noWrap w:val="0"/>
            <w:vAlign w:val="center"/>
          </w:tcPr>
          <w:p w14:paraId="6D9B6493">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eastAsia="zh-CN"/>
              </w:rPr>
              <w:t>重点工作</w:t>
            </w:r>
          </w:p>
        </w:tc>
        <w:tc>
          <w:tcPr>
            <w:tcW w:w="1820" w:type="dxa"/>
            <w:gridSpan w:val="2"/>
            <w:noWrap w:val="0"/>
            <w:vAlign w:val="center"/>
          </w:tcPr>
          <w:p w14:paraId="2E9C36BE">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eastAsia="zh-CN"/>
              </w:rPr>
              <w:t>实施地点</w:t>
            </w:r>
          </w:p>
        </w:tc>
        <w:tc>
          <w:tcPr>
            <w:tcW w:w="10263" w:type="dxa"/>
            <w:gridSpan w:val="6"/>
            <w:noWrap w:val="0"/>
            <w:vAlign w:val="center"/>
          </w:tcPr>
          <w:p w14:paraId="5EE02B58">
            <w:pPr>
              <w:jc w:val="center"/>
              <w:rPr>
                <w:rFonts w:hint="default" w:ascii="黑体" w:hAnsi="黑体" w:eastAsia="黑体" w:cs="黑体"/>
                <w:snapToGrid w:val="0"/>
                <w:color w:val="0C0C0C"/>
                <w:spacing w:val="9"/>
                <w:kern w:val="0"/>
                <w:sz w:val="24"/>
                <w:szCs w:val="24"/>
                <w:highlight w:val="none"/>
                <w:vertAlign w:val="baseline"/>
                <w:lang w:val="en-US" w:eastAsia="zh-CN"/>
              </w:rPr>
            </w:pPr>
            <w:r>
              <w:rPr>
                <w:rFonts w:hint="eastAsia" w:ascii="黑体" w:hAnsi="黑体" w:eastAsia="黑体" w:cs="黑体"/>
                <w:snapToGrid w:val="0"/>
                <w:color w:val="0C0C0C"/>
                <w:spacing w:val="9"/>
                <w:kern w:val="0"/>
                <w:sz w:val="24"/>
                <w:szCs w:val="24"/>
                <w:highlight w:val="none"/>
                <w:vertAlign w:val="baseline"/>
                <w:lang w:eastAsia="zh-CN"/>
              </w:rPr>
              <w:t>实施单位</w:t>
            </w:r>
          </w:p>
        </w:tc>
      </w:tr>
      <w:tr w14:paraId="0DEA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245F62E7">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2580" w:type="dxa"/>
            <w:vMerge w:val="continue"/>
            <w:noWrap w:val="0"/>
            <w:vAlign w:val="center"/>
          </w:tcPr>
          <w:p w14:paraId="5BF26DD0">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780" w:type="dxa"/>
            <w:noWrap w:val="0"/>
            <w:vAlign w:val="center"/>
          </w:tcPr>
          <w:p w14:paraId="4D9EF2F5">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eastAsia="zh-CN"/>
              </w:rPr>
              <w:t>省</w:t>
            </w:r>
          </w:p>
        </w:tc>
        <w:tc>
          <w:tcPr>
            <w:tcW w:w="1040" w:type="dxa"/>
            <w:noWrap w:val="0"/>
            <w:vAlign w:val="center"/>
          </w:tcPr>
          <w:p w14:paraId="1BC6934D">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eastAsia="zh-CN"/>
              </w:rPr>
              <w:t>基地县</w:t>
            </w:r>
          </w:p>
        </w:tc>
        <w:tc>
          <w:tcPr>
            <w:tcW w:w="1705" w:type="dxa"/>
            <w:noWrap w:val="0"/>
            <w:vAlign w:val="center"/>
          </w:tcPr>
          <w:p w14:paraId="52AC7759">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eastAsia="zh-CN"/>
              </w:rPr>
              <w:t>牵头单位</w:t>
            </w:r>
          </w:p>
        </w:tc>
        <w:tc>
          <w:tcPr>
            <w:tcW w:w="660" w:type="dxa"/>
            <w:noWrap w:val="0"/>
            <w:vAlign w:val="center"/>
          </w:tcPr>
          <w:p w14:paraId="3F1EA800">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eastAsia="zh-CN"/>
              </w:rPr>
              <w:t>联系人</w:t>
            </w:r>
          </w:p>
        </w:tc>
        <w:tc>
          <w:tcPr>
            <w:tcW w:w="1089" w:type="dxa"/>
            <w:noWrap w:val="0"/>
            <w:vAlign w:val="center"/>
          </w:tcPr>
          <w:p w14:paraId="7D55BF84">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val="en-US" w:eastAsia="zh-CN" w:bidi="ar-SA"/>
              </w:rPr>
              <w:t>电话</w:t>
            </w:r>
          </w:p>
        </w:tc>
        <w:tc>
          <w:tcPr>
            <w:tcW w:w="3956" w:type="dxa"/>
            <w:noWrap w:val="0"/>
            <w:vAlign w:val="center"/>
          </w:tcPr>
          <w:p w14:paraId="515A2911">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val="en-US" w:eastAsia="zh-CN" w:bidi="ar-SA"/>
              </w:rPr>
              <w:t>参与单位</w:t>
            </w:r>
          </w:p>
        </w:tc>
        <w:tc>
          <w:tcPr>
            <w:tcW w:w="1100" w:type="dxa"/>
            <w:noWrap w:val="0"/>
            <w:vAlign w:val="center"/>
          </w:tcPr>
          <w:p w14:paraId="727D36A3">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val="en-US" w:eastAsia="zh-CN" w:bidi="ar-SA"/>
              </w:rPr>
              <w:t>联系人</w:t>
            </w:r>
          </w:p>
        </w:tc>
        <w:tc>
          <w:tcPr>
            <w:tcW w:w="1753" w:type="dxa"/>
            <w:noWrap w:val="0"/>
            <w:vAlign w:val="center"/>
          </w:tcPr>
          <w:p w14:paraId="367C6029">
            <w:pPr>
              <w:jc w:val="center"/>
              <w:rPr>
                <w:rFonts w:hint="eastAsia" w:ascii="黑体" w:hAnsi="黑体" w:eastAsia="黑体" w:cs="黑体"/>
                <w:snapToGrid w:val="0"/>
                <w:color w:val="0C0C0C"/>
                <w:spacing w:val="9"/>
                <w:kern w:val="0"/>
                <w:sz w:val="24"/>
                <w:szCs w:val="24"/>
                <w:highlight w:val="none"/>
                <w:vertAlign w:val="baseline"/>
                <w:lang w:eastAsia="zh-CN"/>
              </w:rPr>
            </w:pPr>
            <w:r>
              <w:rPr>
                <w:rFonts w:hint="eastAsia" w:ascii="黑体" w:hAnsi="黑体" w:eastAsia="黑体" w:cs="黑体"/>
                <w:snapToGrid w:val="0"/>
                <w:color w:val="0C0C0C"/>
                <w:spacing w:val="9"/>
                <w:kern w:val="0"/>
                <w:sz w:val="24"/>
                <w:szCs w:val="24"/>
                <w:highlight w:val="none"/>
                <w:vertAlign w:val="baseline"/>
                <w:lang w:eastAsia="zh-CN"/>
              </w:rPr>
              <w:t>电话</w:t>
            </w:r>
          </w:p>
        </w:tc>
      </w:tr>
      <w:tr w14:paraId="44E8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02" w:type="dxa"/>
            <w:vMerge w:val="restart"/>
            <w:noWrap w:val="0"/>
            <w:vAlign w:val="center"/>
          </w:tcPr>
          <w:p w14:paraId="60230CB2">
            <w:pPr>
              <w:pStyle w:val="3"/>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default" w:ascii="Times New Roman" w:hAnsi="Times New Roman" w:eastAsia="仿宋_GB2312" w:cs="Times New Roman"/>
                <w:b/>
                <w:bCs/>
                <w:snapToGrid w:val="0"/>
                <w:color w:val="0C0C0C"/>
                <w:spacing w:val="9"/>
                <w:kern w:val="0"/>
                <w:sz w:val="24"/>
                <w:szCs w:val="24"/>
                <w:highlight w:val="none"/>
                <w:lang w:val="en-US" w:eastAsia="zh-CN"/>
              </w:rPr>
            </w:pPr>
            <w:r>
              <w:rPr>
                <w:rFonts w:hint="default" w:ascii="Times New Roman" w:hAnsi="Times New Roman" w:eastAsia="仿宋_GB2312" w:cs="Times New Roman"/>
                <w:b/>
                <w:bCs/>
                <w:snapToGrid w:val="0"/>
                <w:color w:val="0C0C0C"/>
                <w:spacing w:val="9"/>
                <w:kern w:val="0"/>
                <w:sz w:val="24"/>
                <w:szCs w:val="24"/>
                <w:highlight w:val="none"/>
                <w:lang w:val="en-US" w:eastAsia="zh-CN"/>
              </w:rPr>
              <w:t>1</w:t>
            </w:r>
          </w:p>
        </w:tc>
        <w:tc>
          <w:tcPr>
            <w:tcW w:w="2580" w:type="dxa"/>
            <w:vMerge w:val="restart"/>
            <w:noWrap w:val="0"/>
            <w:vAlign w:val="center"/>
          </w:tcPr>
          <w:p w14:paraId="4CD384A6">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b/>
                <w:bCs/>
                <w:snapToGrid w:val="0"/>
                <w:color w:val="0C0C0C"/>
                <w:spacing w:val="9"/>
                <w:kern w:val="0"/>
                <w:sz w:val="24"/>
                <w:szCs w:val="24"/>
                <w:highlight w:val="none"/>
                <w:lang w:eastAsia="zh-CN"/>
              </w:rPr>
            </w:pPr>
            <w:r>
              <w:rPr>
                <w:rFonts w:hint="eastAsia" w:ascii="仿宋_GB2312" w:hAnsi="仿宋_GB2312" w:eastAsia="仿宋_GB2312" w:cs="仿宋_GB2312"/>
                <w:b/>
                <w:bCs/>
                <w:snapToGrid w:val="0"/>
                <w:color w:val="0C0C0C"/>
                <w:spacing w:val="9"/>
                <w:kern w:val="0"/>
                <w:sz w:val="24"/>
                <w:szCs w:val="24"/>
                <w:highlight w:val="none"/>
                <w:lang w:val="en-US" w:eastAsia="zh-CN" w:bidi="ar-SA"/>
              </w:rPr>
              <w:t>亲本种子生产数智管理系统研发与示范</w:t>
            </w:r>
          </w:p>
        </w:tc>
        <w:tc>
          <w:tcPr>
            <w:tcW w:w="780" w:type="dxa"/>
            <w:vMerge w:val="restart"/>
            <w:noWrap w:val="0"/>
            <w:vAlign w:val="center"/>
          </w:tcPr>
          <w:p w14:paraId="53459BDD">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甘肃</w:t>
            </w:r>
          </w:p>
        </w:tc>
        <w:tc>
          <w:tcPr>
            <w:tcW w:w="1040" w:type="dxa"/>
            <w:vMerge w:val="restart"/>
            <w:noWrap w:val="0"/>
            <w:vAlign w:val="center"/>
          </w:tcPr>
          <w:p w14:paraId="34FE2C14">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甘州</w:t>
            </w:r>
          </w:p>
        </w:tc>
        <w:tc>
          <w:tcPr>
            <w:tcW w:w="1705" w:type="dxa"/>
            <w:vMerge w:val="restart"/>
            <w:noWrap w:val="0"/>
            <w:vAlign w:val="center"/>
          </w:tcPr>
          <w:p w14:paraId="431AC41E">
            <w:pPr>
              <w:jc w:val="both"/>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中国种子集团有限公司</w:t>
            </w:r>
          </w:p>
        </w:tc>
        <w:tc>
          <w:tcPr>
            <w:tcW w:w="660" w:type="dxa"/>
            <w:vMerge w:val="restart"/>
            <w:noWrap w:val="0"/>
            <w:vAlign w:val="center"/>
          </w:tcPr>
          <w:p w14:paraId="4F106838">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王顺国</w:t>
            </w:r>
          </w:p>
        </w:tc>
        <w:tc>
          <w:tcPr>
            <w:tcW w:w="1089" w:type="dxa"/>
            <w:vMerge w:val="restart"/>
            <w:noWrap w:val="0"/>
            <w:vAlign w:val="center"/>
          </w:tcPr>
          <w:p w14:paraId="39BAC2AE">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15802554565</w:t>
            </w:r>
          </w:p>
        </w:tc>
        <w:tc>
          <w:tcPr>
            <w:tcW w:w="3956" w:type="dxa"/>
            <w:noWrap w:val="0"/>
            <w:vAlign w:val="center"/>
          </w:tcPr>
          <w:p w14:paraId="3575FF4B">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国投丰乐</w:t>
            </w:r>
          </w:p>
        </w:tc>
        <w:tc>
          <w:tcPr>
            <w:tcW w:w="1100" w:type="dxa"/>
            <w:noWrap w:val="0"/>
            <w:vAlign w:val="center"/>
          </w:tcPr>
          <w:p w14:paraId="3E3C6E0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崔明亮</w:t>
            </w:r>
          </w:p>
        </w:tc>
        <w:tc>
          <w:tcPr>
            <w:tcW w:w="1753" w:type="dxa"/>
            <w:noWrap w:val="0"/>
            <w:vAlign w:val="center"/>
          </w:tcPr>
          <w:p w14:paraId="37470330">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15955177688</w:t>
            </w:r>
          </w:p>
        </w:tc>
      </w:tr>
      <w:tr w14:paraId="266A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02" w:type="dxa"/>
            <w:vMerge w:val="continue"/>
            <w:noWrap w:val="0"/>
            <w:vAlign w:val="center"/>
          </w:tcPr>
          <w:p w14:paraId="1D7889BF">
            <w:pPr>
              <w:pStyle w:val="3"/>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_GB2312" w:cs="Times New Roman"/>
                <w:b/>
                <w:bCs/>
                <w:snapToGrid w:val="0"/>
                <w:color w:val="0C0C0C"/>
                <w:spacing w:val="9"/>
                <w:kern w:val="0"/>
                <w:sz w:val="24"/>
                <w:szCs w:val="24"/>
                <w:highlight w:val="none"/>
                <w:lang w:eastAsia="zh-CN"/>
              </w:rPr>
            </w:pPr>
          </w:p>
        </w:tc>
        <w:tc>
          <w:tcPr>
            <w:tcW w:w="2580" w:type="dxa"/>
            <w:vMerge w:val="continue"/>
            <w:noWrap w:val="0"/>
            <w:vAlign w:val="center"/>
          </w:tcPr>
          <w:p w14:paraId="5C10E252">
            <w:pPr>
              <w:pStyle w:val="3"/>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仿宋_GB2312" w:hAnsi="仿宋_GB2312" w:eastAsia="仿宋_GB2312" w:cs="仿宋_GB2312"/>
                <w:b/>
                <w:bCs/>
                <w:snapToGrid w:val="0"/>
                <w:color w:val="0C0C0C"/>
                <w:spacing w:val="9"/>
                <w:kern w:val="0"/>
                <w:sz w:val="24"/>
                <w:szCs w:val="24"/>
                <w:highlight w:val="none"/>
                <w:lang w:eastAsia="zh-CN"/>
              </w:rPr>
            </w:pPr>
          </w:p>
        </w:tc>
        <w:tc>
          <w:tcPr>
            <w:tcW w:w="780" w:type="dxa"/>
            <w:noWrap w:val="0"/>
            <w:vAlign w:val="center"/>
          </w:tcPr>
          <w:p w14:paraId="0AFFA95D">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highlight w:val="none"/>
              </w:rPr>
              <w:t>云南</w:t>
            </w:r>
          </w:p>
        </w:tc>
        <w:tc>
          <w:tcPr>
            <w:tcW w:w="1040" w:type="dxa"/>
            <w:noWrap w:val="0"/>
            <w:vAlign w:val="center"/>
          </w:tcPr>
          <w:p w14:paraId="7FCB43E4">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highlight w:val="none"/>
              </w:rPr>
              <w:t>施甸</w:t>
            </w:r>
          </w:p>
        </w:tc>
        <w:tc>
          <w:tcPr>
            <w:tcW w:w="1705" w:type="dxa"/>
            <w:vMerge w:val="continue"/>
            <w:noWrap w:val="0"/>
            <w:vAlign w:val="center"/>
          </w:tcPr>
          <w:p w14:paraId="7F9E5C41">
            <w:pPr>
              <w:jc w:val="center"/>
              <w:rPr>
                <w:rFonts w:hint="default" w:ascii="Times New Roman" w:hAnsi="Times New Roman" w:eastAsia="仿宋_GB2312" w:cs="Times New Roman"/>
                <w:snapToGrid w:val="0"/>
                <w:color w:val="0C0C0C"/>
                <w:spacing w:val="9"/>
                <w:kern w:val="0"/>
                <w:sz w:val="24"/>
                <w:szCs w:val="24"/>
                <w:highlight w:val="none"/>
                <w:lang w:eastAsia="zh-CN"/>
              </w:rPr>
            </w:pPr>
          </w:p>
        </w:tc>
        <w:tc>
          <w:tcPr>
            <w:tcW w:w="660" w:type="dxa"/>
            <w:vMerge w:val="continue"/>
            <w:noWrap w:val="0"/>
            <w:vAlign w:val="center"/>
          </w:tcPr>
          <w:p w14:paraId="4FCF605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14AC041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70B2EB47">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highlight w:val="none"/>
              </w:rPr>
              <w:t>隆平高科</w:t>
            </w:r>
          </w:p>
        </w:tc>
        <w:tc>
          <w:tcPr>
            <w:tcW w:w="1100" w:type="dxa"/>
            <w:noWrap w:val="0"/>
            <w:vAlign w:val="center"/>
          </w:tcPr>
          <w:p w14:paraId="568830EA">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highlight w:val="none"/>
              </w:rPr>
              <w:t>王</w:t>
            </w:r>
            <w:r>
              <w:rPr>
                <w:rFonts w:hint="eastAsia" w:ascii="Times New Roman" w:hAnsi="Times New Roman" w:eastAsia="仿宋_GB2312" w:cs="Times New Roman"/>
                <w:snapToGrid w:val="0"/>
                <w:color w:val="0C0C0C"/>
                <w:spacing w:val="9"/>
                <w:kern w:val="0"/>
                <w:sz w:val="24"/>
                <w:highlight w:val="none"/>
                <w:lang w:val="en-US" w:eastAsia="zh-CN"/>
              </w:rPr>
              <w:t xml:space="preserve">  </w:t>
            </w:r>
            <w:r>
              <w:rPr>
                <w:rFonts w:hint="default" w:ascii="Times New Roman" w:hAnsi="Times New Roman" w:eastAsia="仿宋_GB2312" w:cs="Times New Roman"/>
                <w:snapToGrid w:val="0"/>
                <w:color w:val="0C0C0C"/>
                <w:spacing w:val="9"/>
                <w:kern w:val="0"/>
                <w:sz w:val="24"/>
                <w:highlight w:val="none"/>
              </w:rPr>
              <w:t>凯</w:t>
            </w:r>
          </w:p>
        </w:tc>
        <w:tc>
          <w:tcPr>
            <w:tcW w:w="1753" w:type="dxa"/>
            <w:noWrap w:val="0"/>
            <w:vAlign w:val="center"/>
          </w:tcPr>
          <w:p w14:paraId="27359954">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highlight w:val="none"/>
              </w:rPr>
              <w:t>15802686867</w:t>
            </w:r>
          </w:p>
        </w:tc>
      </w:tr>
      <w:tr w14:paraId="3A6A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02" w:type="dxa"/>
            <w:vMerge w:val="continue"/>
            <w:noWrap w:val="0"/>
            <w:vAlign w:val="center"/>
          </w:tcPr>
          <w:p w14:paraId="5D815EAB">
            <w:pPr>
              <w:pStyle w:val="3"/>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_GB2312" w:cs="Times New Roman"/>
                <w:b/>
                <w:bCs/>
                <w:snapToGrid w:val="0"/>
                <w:color w:val="0C0C0C"/>
                <w:spacing w:val="9"/>
                <w:kern w:val="0"/>
                <w:sz w:val="24"/>
                <w:szCs w:val="24"/>
                <w:highlight w:val="none"/>
                <w:lang w:eastAsia="zh-CN"/>
              </w:rPr>
            </w:pPr>
          </w:p>
        </w:tc>
        <w:tc>
          <w:tcPr>
            <w:tcW w:w="2580" w:type="dxa"/>
            <w:vMerge w:val="continue"/>
            <w:noWrap w:val="0"/>
            <w:vAlign w:val="center"/>
          </w:tcPr>
          <w:p w14:paraId="4B52FF55">
            <w:pPr>
              <w:pStyle w:val="3"/>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仿宋_GB2312" w:hAnsi="仿宋_GB2312" w:eastAsia="仿宋_GB2312" w:cs="仿宋_GB2312"/>
                <w:b/>
                <w:bCs/>
                <w:snapToGrid w:val="0"/>
                <w:color w:val="0C0C0C"/>
                <w:spacing w:val="9"/>
                <w:kern w:val="0"/>
                <w:sz w:val="24"/>
                <w:szCs w:val="24"/>
                <w:highlight w:val="none"/>
                <w:lang w:eastAsia="zh-CN"/>
              </w:rPr>
            </w:pPr>
          </w:p>
        </w:tc>
        <w:tc>
          <w:tcPr>
            <w:tcW w:w="780" w:type="dxa"/>
            <w:noWrap w:val="0"/>
            <w:vAlign w:val="center"/>
          </w:tcPr>
          <w:p w14:paraId="3F0EC70A">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eastAsia" w:ascii="Times New Roman" w:hAnsi="Times New Roman" w:eastAsia="仿宋_GB2312" w:cs="Times New Roman"/>
                <w:snapToGrid w:val="0"/>
                <w:color w:val="0C0C0C"/>
                <w:spacing w:val="9"/>
                <w:kern w:val="0"/>
                <w:sz w:val="24"/>
                <w:szCs w:val="24"/>
                <w:highlight w:val="none"/>
                <w:lang w:val="en-US" w:eastAsia="zh-CN"/>
              </w:rPr>
              <w:t>海南</w:t>
            </w:r>
          </w:p>
        </w:tc>
        <w:tc>
          <w:tcPr>
            <w:tcW w:w="1040" w:type="dxa"/>
            <w:noWrap w:val="0"/>
            <w:vAlign w:val="center"/>
          </w:tcPr>
          <w:p w14:paraId="743F8874">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eastAsia" w:ascii="Times New Roman" w:hAnsi="Times New Roman" w:eastAsia="仿宋_GB2312" w:cs="Times New Roman"/>
                <w:snapToGrid w:val="0"/>
                <w:color w:val="0C0C0C"/>
                <w:spacing w:val="9"/>
                <w:kern w:val="0"/>
                <w:sz w:val="24"/>
                <w:szCs w:val="24"/>
                <w:highlight w:val="none"/>
                <w:lang w:eastAsia="zh-CN"/>
              </w:rPr>
              <w:t>三亚</w:t>
            </w:r>
          </w:p>
        </w:tc>
        <w:tc>
          <w:tcPr>
            <w:tcW w:w="1705" w:type="dxa"/>
            <w:vMerge w:val="continue"/>
            <w:noWrap w:val="0"/>
            <w:vAlign w:val="center"/>
          </w:tcPr>
          <w:p w14:paraId="26E04BA5">
            <w:pPr>
              <w:jc w:val="center"/>
              <w:rPr>
                <w:rFonts w:hint="default" w:ascii="Times New Roman" w:hAnsi="Times New Roman" w:eastAsia="仿宋_GB2312" w:cs="Times New Roman"/>
                <w:snapToGrid w:val="0"/>
                <w:color w:val="0C0C0C"/>
                <w:spacing w:val="9"/>
                <w:kern w:val="0"/>
                <w:sz w:val="24"/>
                <w:szCs w:val="24"/>
                <w:highlight w:val="none"/>
                <w:lang w:eastAsia="zh-CN"/>
              </w:rPr>
            </w:pPr>
          </w:p>
        </w:tc>
        <w:tc>
          <w:tcPr>
            <w:tcW w:w="660" w:type="dxa"/>
            <w:vMerge w:val="continue"/>
            <w:noWrap w:val="0"/>
            <w:vAlign w:val="center"/>
          </w:tcPr>
          <w:p w14:paraId="1FDA47E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341F0C2B">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27906A8D">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酒泉奥凯种子机械股份有限公司</w:t>
            </w:r>
          </w:p>
        </w:tc>
        <w:tc>
          <w:tcPr>
            <w:tcW w:w="1100" w:type="dxa"/>
            <w:noWrap w:val="0"/>
            <w:vAlign w:val="center"/>
          </w:tcPr>
          <w:p w14:paraId="30BEDB5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刘国春</w:t>
            </w:r>
          </w:p>
        </w:tc>
        <w:tc>
          <w:tcPr>
            <w:tcW w:w="1753" w:type="dxa"/>
            <w:noWrap w:val="0"/>
            <w:vAlign w:val="center"/>
          </w:tcPr>
          <w:p w14:paraId="613B722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13909379508</w:t>
            </w:r>
          </w:p>
        </w:tc>
      </w:tr>
      <w:tr w14:paraId="2E60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2" w:type="dxa"/>
            <w:vMerge w:val="restart"/>
            <w:noWrap w:val="0"/>
            <w:vAlign w:val="center"/>
          </w:tcPr>
          <w:p w14:paraId="26202E60">
            <w:pPr>
              <w:pStyle w:val="3"/>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default" w:ascii="Times New Roman" w:hAnsi="Times New Roman" w:eastAsia="仿宋_GB2312" w:cs="Times New Roman"/>
                <w:b/>
                <w:bCs/>
                <w:snapToGrid w:val="0"/>
                <w:color w:val="0C0C0C"/>
                <w:spacing w:val="9"/>
                <w:kern w:val="0"/>
                <w:sz w:val="24"/>
                <w:szCs w:val="24"/>
                <w:highlight w:val="none"/>
                <w:lang w:val="en-US" w:eastAsia="zh-CN"/>
              </w:rPr>
            </w:pPr>
            <w:r>
              <w:rPr>
                <w:rFonts w:hint="default" w:ascii="Times New Roman" w:hAnsi="Times New Roman" w:eastAsia="仿宋_GB2312" w:cs="Times New Roman"/>
                <w:b/>
                <w:bCs/>
                <w:snapToGrid w:val="0"/>
                <w:color w:val="0C0C0C"/>
                <w:spacing w:val="9"/>
                <w:kern w:val="0"/>
                <w:sz w:val="24"/>
                <w:szCs w:val="24"/>
                <w:highlight w:val="none"/>
                <w:lang w:val="en-US" w:eastAsia="zh-CN"/>
              </w:rPr>
              <w:t>2</w:t>
            </w:r>
          </w:p>
        </w:tc>
        <w:tc>
          <w:tcPr>
            <w:tcW w:w="2580" w:type="dxa"/>
            <w:vMerge w:val="restart"/>
            <w:noWrap w:val="0"/>
            <w:vAlign w:val="center"/>
          </w:tcPr>
          <w:p w14:paraId="22F3196E">
            <w:pPr>
              <w:jc w:val="both"/>
              <w:rPr>
                <w:rFonts w:hint="eastAsia" w:ascii="黑体" w:hAnsi="黑体" w:eastAsia="黑体" w:cs="黑体"/>
                <w:snapToGrid w:val="0"/>
                <w:color w:val="0C0C0C"/>
                <w:spacing w:val="9"/>
                <w:kern w:val="0"/>
                <w:sz w:val="24"/>
                <w:szCs w:val="24"/>
                <w:highlight w:val="none"/>
                <w:vertAlign w:val="baseline"/>
                <w:lang w:eastAsia="zh-CN"/>
              </w:rPr>
            </w:pPr>
            <w:r>
              <w:rPr>
                <w:rFonts w:hint="eastAsia" w:ascii="仿宋_GB2312" w:hAnsi="仿宋_GB2312" w:eastAsia="仿宋_GB2312" w:cs="仿宋_GB2312"/>
                <w:b/>
                <w:bCs/>
                <w:snapToGrid w:val="0"/>
                <w:color w:val="0C0C0C"/>
                <w:spacing w:val="9"/>
                <w:kern w:val="0"/>
                <w:sz w:val="24"/>
                <w:szCs w:val="24"/>
                <w:highlight w:val="none"/>
                <w:lang w:val="en-US" w:eastAsia="zh-CN"/>
              </w:rPr>
              <w:t>杂交水稻制种精准播种育秧与智能栽插技术装备试验示范</w:t>
            </w:r>
          </w:p>
        </w:tc>
        <w:tc>
          <w:tcPr>
            <w:tcW w:w="780" w:type="dxa"/>
            <w:noWrap w:val="0"/>
            <w:vAlign w:val="center"/>
          </w:tcPr>
          <w:p w14:paraId="66D1ECF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福建</w:t>
            </w:r>
          </w:p>
        </w:tc>
        <w:tc>
          <w:tcPr>
            <w:tcW w:w="1040" w:type="dxa"/>
            <w:noWrap w:val="0"/>
            <w:vAlign w:val="center"/>
          </w:tcPr>
          <w:p w14:paraId="76D82917">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建宁</w:t>
            </w:r>
          </w:p>
        </w:tc>
        <w:tc>
          <w:tcPr>
            <w:tcW w:w="1705" w:type="dxa"/>
            <w:vMerge w:val="restart"/>
            <w:noWrap w:val="0"/>
            <w:vAlign w:val="center"/>
          </w:tcPr>
          <w:p w14:paraId="34927A6B">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湖南杂交水稻研究中心</w:t>
            </w:r>
          </w:p>
        </w:tc>
        <w:tc>
          <w:tcPr>
            <w:tcW w:w="660" w:type="dxa"/>
            <w:vMerge w:val="restart"/>
            <w:noWrap w:val="0"/>
            <w:vAlign w:val="center"/>
          </w:tcPr>
          <w:p w14:paraId="2066852D">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刘爱民</w:t>
            </w:r>
          </w:p>
        </w:tc>
        <w:tc>
          <w:tcPr>
            <w:tcW w:w="1089" w:type="dxa"/>
            <w:vMerge w:val="restart"/>
            <w:noWrap w:val="0"/>
            <w:vAlign w:val="center"/>
          </w:tcPr>
          <w:p w14:paraId="56C0C689">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13367316723</w:t>
            </w:r>
          </w:p>
        </w:tc>
        <w:tc>
          <w:tcPr>
            <w:tcW w:w="3956" w:type="dxa"/>
            <w:noWrap w:val="0"/>
            <w:vAlign w:val="center"/>
          </w:tcPr>
          <w:p w14:paraId="317CC5F3">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中国种子集团有限公司</w:t>
            </w:r>
          </w:p>
        </w:tc>
        <w:tc>
          <w:tcPr>
            <w:tcW w:w="1100" w:type="dxa"/>
            <w:noWrap w:val="0"/>
            <w:vAlign w:val="center"/>
          </w:tcPr>
          <w:p w14:paraId="43DF732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蔡</w:t>
            </w:r>
            <w:r>
              <w:rPr>
                <w:rFonts w:hint="eastAsia" w:ascii="Times New Roman" w:hAnsi="Times New Roman" w:eastAsia="仿宋_GB2312" w:cs="Times New Roman"/>
                <w:snapToGrid w:val="0"/>
                <w:color w:val="0C0C0C"/>
                <w:spacing w:val="9"/>
                <w:kern w:val="0"/>
                <w:sz w:val="24"/>
                <w:highlight w:val="none"/>
                <w:lang w:val="en-US" w:eastAsia="zh-CN"/>
              </w:rPr>
              <w:t xml:space="preserve">  </w:t>
            </w:r>
            <w:r>
              <w:rPr>
                <w:rFonts w:hint="default" w:ascii="Times New Roman" w:hAnsi="Times New Roman" w:eastAsia="仿宋_GB2312" w:cs="Times New Roman"/>
                <w:snapToGrid w:val="0"/>
                <w:color w:val="0C0C0C"/>
                <w:spacing w:val="9"/>
                <w:kern w:val="0"/>
                <w:sz w:val="24"/>
                <w:highlight w:val="none"/>
              </w:rPr>
              <w:t>军</w:t>
            </w:r>
          </w:p>
        </w:tc>
        <w:tc>
          <w:tcPr>
            <w:tcW w:w="1753" w:type="dxa"/>
            <w:noWrap w:val="0"/>
            <w:vAlign w:val="center"/>
          </w:tcPr>
          <w:p w14:paraId="4797FB8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19976951208</w:t>
            </w:r>
          </w:p>
        </w:tc>
      </w:tr>
      <w:tr w14:paraId="270A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0A92AD41">
            <w:pPr>
              <w:jc w:val="center"/>
              <w:rPr>
                <w:rFonts w:hint="default" w:ascii="Times New Roman" w:hAnsi="Times New Roman" w:eastAsia="黑体"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556C5D8D">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780" w:type="dxa"/>
            <w:noWrap w:val="0"/>
            <w:vAlign w:val="center"/>
          </w:tcPr>
          <w:p w14:paraId="763BAA1D">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湖南</w:t>
            </w:r>
          </w:p>
        </w:tc>
        <w:tc>
          <w:tcPr>
            <w:tcW w:w="1040" w:type="dxa"/>
            <w:noWrap w:val="0"/>
            <w:vAlign w:val="center"/>
          </w:tcPr>
          <w:p w14:paraId="2F1C24B4">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武冈</w:t>
            </w:r>
          </w:p>
        </w:tc>
        <w:tc>
          <w:tcPr>
            <w:tcW w:w="1705" w:type="dxa"/>
            <w:vMerge w:val="continue"/>
            <w:noWrap w:val="0"/>
            <w:vAlign w:val="center"/>
          </w:tcPr>
          <w:p w14:paraId="7F60682F">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53131E1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582F00D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7E8E5440">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隆平高科</w:t>
            </w:r>
          </w:p>
        </w:tc>
        <w:tc>
          <w:tcPr>
            <w:tcW w:w="1100" w:type="dxa"/>
            <w:noWrap w:val="0"/>
            <w:vAlign w:val="center"/>
          </w:tcPr>
          <w:p w14:paraId="54B670CF">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何</w:t>
            </w:r>
            <w:r>
              <w:rPr>
                <w:rFonts w:hint="eastAsia" w:ascii="Times New Roman" w:hAnsi="Times New Roman" w:eastAsia="仿宋_GB2312" w:cs="Times New Roman"/>
                <w:snapToGrid w:val="0"/>
                <w:color w:val="0C0C0C"/>
                <w:spacing w:val="9"/>
                <w:kern w:val="0"/>
                <w:sz w:val="24"/>
                <w:highlight w:val="none"/>
                <w:lang w:val="en-US" w:eastAsia="zh-CN"/>
              </w:rPr>
              <w:t xml:space="preserve">  </w:t>
            </w:r>
            <w:r>
              <w:rPr>
                <w:rFonts w:hint="default" w:ascii="Times New Roman" w:hAnsi="Times New Roman" w:eastAsia="仿宋_GB2312" w:cs="Times New Roman"/>
                <w:snapToGrid w:val="0"/>
                <w:color w:val="0C0C0C"/>
                <w:spacing w:val="9"/>
                <w:kern w:val="0"/>
                <w:sz w:val="24"/>
                <w:highlight w:val="none"/>
              </w:rPr>
              <w:t>西</w:t>
            </w:r>
          </w:p>
        </w:tc>
        <w:tc>
          <w:tcPr>
            <w:tcW w:w="1753" w:type="dxa"/>
            <w:noWrap w:val="0"/>
            <w:vAlign w:val="center"/>
          </w:tcPr>
          <w:p w14:paraId="55544CE8">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13873131639</w:t>
            </w:r>
          </w:p>
        </w:tc>
      </w:tr>
      <w:tr w14:paraId="27DE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34D7CA71">
            <w:pPr>
              <w:jc w:val="center"/>
              <w:rPr>
                <w:rFonts w:hint="default" w:ascii="Times New Roman" w:hAnsi="Times New Roman" w:eastAsia="黑体"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74002636">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780" w:type="dxa"/>
            <w:noWrap w:val="0"/>
            <w:vAlign w:val="center"/>
          </w:tcPr>
          <w:p w14:paraId="1B0F8A24">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湖南</w:t>
            </w:r>
          </w:p>
        </w:tc>
        <w:tc>
          <w:tcPr>
            <w:tcW w:w="1040" w:type="dxa"/>
            <w:noWrap w:val="0"/>
            <w:vAlign w:val="center"/>
          </w:tcPr>
          <w:p w14:paraId="1F631C46">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绥宁</w:t>
            </w:r>
          </w:p>
        </w:tc>
        <w:tc>
          <w:tcPr>
            <w:tcW w:w="1705" w:type="dxa"/>
            <w:vMerge w:val="continue"/>
            <w:noWrap w:val="0"/>
            <w:vAlign w:val="center"/>
          </w:tcPr>
          <w:p w14:paraId="1F0CB16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60412A6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409436EB">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6A81D24C">
            <w:pPr>
              <w:spacing w:after="0" w:line="240" w:lineRule="auto"/>
              <w:jc w:val="center"/>
              <w:rPr>
                <w:rFonts w:hint="default" w:ascii="Times New Roman" w:hAnsi="Times New Roman" w:eastAsia="仿宋_GB2312" w:cs="Times New Roman"/>
                <w:snapToGrid w:val="0"/>
                <w:color w:val="0C0C0C"/>
                <w:spacing w:val="9"/>
                <w:kern w:val="0"/>
                <w:sz w:val="24"/>
                <w:highlight w:val="none"/>
              </w:rPr>
            </w:pPr>
            <w:r>
              <w:rPr>
                <w:rFonts w:hint="default" w:ascii="Times New Roman" w:hAnsi="Times New Roman" w:eastAsia="仿宋_GB2312" w:cs="Times New Roman"/>
                <w:snapToGrid w:val="0"/>
                <w:color w:val="0C0C0C"/>
                <w:spacing w:val="9"/>
                <w:kern w:val="0"/>
                <w:sz w:val="24"/>
                <w:szCs w:val="24"/>
                <w:highlight w:val="none"/>
                <w:lang w:val="en-US" w:eastAsia="zh-CN"/>
              </w:rPr>
              <w:t>建宁县扬帆水稻产业研究院</w:t>
            </w:r>
          </w:p>
        </w:tc>
        <w:tc>
          <w:tcPr>
            <w:tcW w:w="1100" w:type="dxa"/>
            <w:noWrap w:val="0"/>
            <w:vAlign w:val="center"/>
          </w:tcPr>
          <w:p w14:paraId="572BBF9D">
            <w:pPr>
              <w:jc w:val="center"/>
              <w:rPr>
                <w:rFonts w:hint="default" w:ascii="Times New Roman" w:hAnsi="Times New Roman" w:eastAsia="仿宋_GB2312" w:cs="Times New Roman"/>
                <w:snapToGrid w:val="0"/>
                <w:color w:val="0C0C0C"/>
                <w:spacing w:val="9"/>
                <w:kern w:val="0"/>
                <w:sz w:val="24"/>
                <w:highlight w:val="none"/>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余添发</w:t>
            </w:r>
          </w:p>
        </w:tc>
        <w:tc>
          <w:tcPr>
            <w:tcW w:w="1753" w:type="dxa"/>
            <w:noWrap w:val="0"/>
            <w:vAlign w:val="center"/>
          </w:tcPr>
          <w:p w14:paraId="1A460D02">
            <w:pPr>
              <w:jc w:val="center"/>
              <w:rPr>
                <w:rFonts w:hint="default" w:ascii="Times New Roman" w:hAnsi="Times New Roman" w:eastAsia="仿宋_GB2312" w:cs="Times New Roman"/>
                <w:snapToGrid w:val="0"/>
                <w:color w:val="0C0C0C"/>
                <w:spacing w:val="9"/>
                <w:kern w:val="0"/>
                <w:sz w:val="24"/>
                <w:highlight w:val="none"/>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13313804869</w:t>
            </w:r>
          </w:p>
        </w:tc>
      </w:tr>
      <w:tr w14:paraId="5F08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754D61AA">
            <w:pPr>
              <w:jc w:val="center"/>
              <w:rPr>
                <w:rFonts w:hint="default" w:ascii="Times New Roman" w:hAnsi="Times New Roman" w:eastAsia="黑体"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1B75DA46">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780" w:type="dxa"/>
            <w:noWrap w:val="0"/>
            <w:vAlign w:val="center"/>
          </w:tcPr>
          <w:p w14:paraId="61035A2B">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eastAsia="zh-CN"/>
              </w:rPr>
              <w:t>湖南</w:t>
            </w:r>
          </w:p>
        </w:tc>
        <w:tc>
          <w:tcPr>
            <w:tcW w:w="1040" w:type="dxa"/>
            <w:noWrap w:val="0"/>
            <w:vAlign w:val="center"/>
          </w:tcPr>
          <w:p w14:paraId="46F64942">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eastAsia="zh-CN"/>
              </w:rPr>
              <w:t>靖州</w:t>
            </w:r>
          </w:p>
        </w:tc>
        <w:tc>
          <w:tcPr>
            <w:tcW w:w="1705" w:type="dxa"/>
            <w:vMerge w:val="continue"/>
            <w:noWrap w:val="0"/>
            <w:vAlign w:val="center"/>
          </w:tcPr>
          <w:p w14:paraId="6E34B55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3BBDA245">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2ED8283F">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31E45293">
            <w:pPr>
              <w:jc w:val="center"/>
              <w:rPr>
                <w:rFonts w:hint="default" w:ascii="Times New Roman" w:hAnsi="Times New Roman" w:eastAsia="仿宋_GB2312" w:cs="Times New Roman"/>
                <w:snapToGrid w:val="0"/>
                <w:color w:val="0C0C0C"/>
                <w:spacing w:val="9"/>
                <w:kern w:val="0"/>
                <w:sz w:val="24"/>
                <w:highlight w:val="none"/>
              </w:rPr>
            </w:pPr>
            <w:r>
              <w:rPr>
                <w:rFonts w:ascii="Times New Roman" w:hAnsi="Times New Roman" w:eastAsia="仿宋_GB2312" w:cs="Times New Roman"/>
                <w:i w:val="0"/>
                <w:iCs w:val="0"/>
                <w:caps w:val="0"/>
                <w:snapToGrid w:val="0"/>
                <w:color w:val="0C0C0C"/>
                <w:spacing w:val="9"/>
                <w:kern w:val="0"/>
                <w:sz w:val="24"/>
                <w:szCs w:val="24"/>
                <w:highlight w:val="none"/>
                <w:shd w:val="clear" w:color="auto" w:fill="auto"/>
              </w:rPr>
              <w:t>湖南龙舟农机</w:t>
            </w:r>
            <w:r>
              <w:rPr>
                <w:rFonts w:hint="default" w:ascii="Times New Roman" w:hAnsi="Times New Roman" w:eastAsia="仿宋_GB2312" w:cs="Times New Roman"/>
                <w:i w:val="0"/>
                <w:iCs w:val="0"/>
                <w:caps w:val="0"/>
                <w:snapToGrid w:val="0"/>
                <w:color w:val="0C0C0C"/>
                <w:spacing w:val="9"/>
                <w:kern w:val="0"/>
                <w:sz w:val="24"/>
                <w:szCs w:val="24"/>
                <w:highlight w:val="none"/>
                <w:shd w:val="clear" w:color="auto" w:fill="auto"/>
              </w:rPr>
              <w:t>股份有限公司</w:t>
            </w:r>
          </w:p>
        </w:tc>
        <w:tc>
          <w:tcPr>
            <w:tcW w:w="1100" w:type="dxa"/>
            <w:noWrap w:val="0"/>
            <w:vAlign w:val="center"/>
          </w:tcPr>
          <w:p w14:paraId="546C2360">
            <w:pPr>
              <w:jc w:val="center"/>
              <w:rPr>
                <w:rFonts w:hint="default" w:ascii="Times New Roman" w:hAnsi="Times New Roman" w:eastAsia="仿宋_GB2312" w:cs="Times New Roman"/>
                <w:snapToGrid w:val="0"/>
                <w:color w:val="0C0C0C"/>
                <w:spacing w:val="9"/>
                <w:kern w:val="0"/>
                <w:sz w:val="24"/>
                <w:highlight w:val="none"/>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宋思明</w:t>
            </w:r>
          </w:p>
        </w:tc>
        <w:tc>
          <w:tcPr>
            <w:tcW w:w="1753" w:type="dxa"/>
            <w:noWrap w:val="0"/>
            <w:vAlign w:val="center"/>
          </w:tcPr>
          <w:p w14:paraId="696F11B4">
            <w:pPr>
              <w:jc w:val="center"/>
              <w:rPr>
                <w:rFonts w:hint="default" w:ascii="Times New Roman" w:hAnsi="Times New Roman" w:eastAsia="仿宋_GB2312" w:cs="Times New Roman"/>
                <w:snapToGrid w:val="0"/>
                <w:color w:val="0C0C0C"/>
                <w:spacing w:val="9"/>
                <w:kern w:val="0"/>
                <w:sz w:val="24"/>
                <w:highlight w:val="none"/>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13973021450</w:t>
            </w:r>
          </w:p>
        </w:tc>
      </w:tr>
      <w:tr w14:paraId="25EC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2" w:type="dxa"/>
            <w:vMerge w:val="continue"/>
            <w:noWrap w:val="0"/>
            <w:vAlign w:val="center"/>
          </w:tcPr>
          <w:p w14:paraId="1392E5DC">
            <w:pPr>
              <w:jc w:val="center"/>
              <w:rPr>
                <w:rFonts w:hint="default" w:ascii="Times New Roman" w:hAnsi="Times New Roman" w:eastAsia="黑体"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7824ECE8">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780" w:type="dxa"/>
            <w:noWrap w:val="0"/>
            <w:vAlign w:val="center"/>
          </w:tcPr>
          <w:p w14:paraId="68C93AF0">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eastAsia="zh-CN"/>
              </w:rPr>
              <w:t>湖南</w:t>
            </w:r>
          </w:p>
        </w:tc>
        <w:tc>
          <w:tcPr>
            <w:tcW w:w="1040" w:type="dxa"/>
            <w:noWrap w:val="0"/>
            <w:vAlign w:val="center"/>
          </w:tcPr>
          <w:p w14:paraId="293E9706">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零陵</w:t>
            </w:r>
          </w:p>
        </w:tc>
        <w:tc>
          <w:tcPr>
            <w:tcW w:w="1705" w:type="dxa"/>
            <w:vMerge w:val="continue"/>
            <w:noWrap w:val="0"/>
            <w:vAlign w:val="center"/>
          </w:tcPr>
          <w:p w14:paraId="18843BF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38257AD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524EAD7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241AB3F2">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ascii="Times New Roman" w:hAnsi="Times New Roman" w:eastAsia="仿宋_GB2312" w:cs="Times New Roman"/>
                <w:i w:val="0"/>
                <w:iCs w:val="0"/>
                <w:caps w:val="0"/>
                <w:snapToGrid w:val="0"/>
                <w:color w:val="0C0C0C"/>
                <w:spacing w:val="9"/>
                <w:kern w:val="0"/>
                <w:sz w:val="24"/>
                <w:szCs w:val="24"/>
                <w:highlight w:val="none"/>
                <w:shd w:val="clear" w:color="auto" w:fill="auto"/>
              </w:rPr>
              <w:t>湖南省神手机械制造</w:t>
            </w:r>
            <w:r>
              <w:rPr>
                <w:rFonts w:hint="default" w:ascii="Times New Roman" w:hAnsi="Times New Roman" w:eastAsia="仿宋_GB2312" w:cs="Times New Roman"/>
                <w:i w:val="0"/>
                <w:iCs w:val="0"/>
                <w:caps w:val="0"/>
                <w:snapToGrid w:val="0"/>
                <w:color w:val="0C0C0C"/>
                <w:spacing w:val="9"/>
                <w:kern w:val="0"/>
                <w:sz w:val="24"/>
                <w:szCs w:val="24"/>
                <w:highlight w:val="none"/>
                <w:shd w:val="clear" w:color="auto" w:fill="auto"/>
              </w:rPr>
              <w:t>有限公司</w:t>
            </w:r>
          </w:p>
        </w:tc>
        <w:tc>
          <w:tcPr>
            <w:tcW w:w="1100" w:type="dxa"/>
            <w:noWrap w:val="0"/>
            <w:vAlign w:val="center"/>
          </w:tcPr>
          <w:p w14:paraId="57FF89FB">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胡凡山</w:t>
            </w:r>
          </w:p>
        </w:tc>
        <w:tc>
          <w:tcPr>
            <w:tcW w:w="1753" w:type="dxa"/>
            <w:noWrap w:val="0"/>
            <w:vAlign w:val="center"/>
          </w:tcPr>
          <w:p w14:paraId="67D8B501">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13786817177</w:t>
            </w:r>
          </w:p>
        </w:tc>
      </w:tr>
      <w:tr w14:paraId="0606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57FA8F3C">
            <w:pPr>
              <w:jc w:val="center"/>
              <w:rPr>
                <w:rFonts w:hint="default" w:ascii="Times New Roman" w:hAnsi="Times New Roman" w:eastAsia="黑体"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62794E3F">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780" w:type="dxa"/>
            <w:noWrap w:val="0"/>
            <w:vAlign w:val="center"/>
          </w:tcPr>
          <w:p w14:paraId="344E8274">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江西</w:t>
            </w:r>
          </w:p>
        </w:tc>
        <w:tc>
          <w:tcPr>
            <w:tcW w:w="1040" w:type="dxa"/>
            <w:noWrap w:val="0"/>
            <w:vAlign w:val="center"/>
          </w:tcPr>
          <w:p w14:paraId="22ABB2FA">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湘东</w:t>
            </w:r>
          </w:p>
        </w:tc>
        <w:tc>
          <w:tcPr>
            <w:tcW w:w="1705" w:type="dxa"/>
            <w:vMerge w:val="continue"/>
            <w:noWrap w:val="0"/>
            <w:vAlign w:val="center"/>
          </w:tcPr>
          <w:p w14:paraId="1AD15007">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55E5772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0D9A152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vMerge w:val="restart"/>
            <w:noWrap w:val="0"/>
            <w:vAlign w:val="center"/>
          </w:tcPr>
          <w:p w14:paraId="342FA49E">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天津林工机械有限公司</w:t>
            </w:r>
          </w:p>
        </w:tc>
        <w:tc>
          <w:tcPr>
            <w:tcW w:w="1100" w:type="dxa"/>
            <w:vMerge w:val="restart"/>
            <w:noWrap w:val="0"/>
            <w:vAlign w:val="center"/>
          </w:tcPr>
          <w:p w14:paraId="262C93A9">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于志平</w:t>
            </w:r>
          </w:p>
        </w:tc>
        <w:tc>
          <w:tcPr>
            <w:tcW w:w="1753" w:type="dxa"/>
            <w:vMerge w:val="restart"/>
            <w:noWrap w:val="0"/>
            <w:vAlign w:val="center"/>
          </w:tcPr>
          <w:p w14:paraId="4D2325FC">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18622135899</w:t>
            </w:r>
          </w:p>
        </w:tc>
      </w:tr>
      <w:tr w14:paraId="6D6E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2" w:type="dxa"/>
            <w:vMerge w:val="continue"/>
            <w:noWrap w:val="0"/>
            <w:vAlign w:val="center"/>
          </w:tcPr>
          <w:p w14:paraId="1B067F4A">
            <w:pPr>
              <w:jc w:val="center"/>
              <w:rPr>
                <w:rFonts w:hint="default" w:ascii="Times New Roman" w:hAnsi="Times New Roman" w:eastAsia="黑体"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0473C6DA">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780" w:type="dxa"/>
            <w:noWrap w:val="0"/>
            <w:vAlign w:val="center"/>
          </w:tcPr>
          <w:p w14:paraId="6EC587A7">
            <w:pPr>
              <w:jc w:val="center"/>
              <w:rPr>
                <w:rFonts w:hint="eastAsia" w:ascii="仿宋_GB2312" w:hAnsi="仿宋_GB2312" w:eastAsia="仿宋_GB2312" w:cs="仿宋_GB2312"/>
                <w:snapToGrid w:val="0"/>
                <w:color w:val="0C0C0C"/>
                <w:spacing w:val="9"/>
                <w:kern w:val="0"/>
                <w:sz w:val="24"/>
                <w:szCs w:val="24"/>
                <w:highlight w:val="none"/>
                <w:lang w:val="en-US" w:eastAsia="zh-CN"/>
              </w:rPr>
            </w:pPr>
            <w:r>
              <w:rPr>
                <w:rFonts w:hint="eastAsia" w:ascii="仿宋_GB2312" w:hAnsi="仿宋_GB2312" w:eastAsia="仿宋_GB2312" w:cs="仿宋_GB2312"/>
                <w:snapToGrid w:val="0"/>
                <w:color w:val="0C0C0C"/>
                <w:spacing w:val="9"/>
                <w:kern w:val="0"/>
                <w:sz w:val="24"/>
                <w:szCs w:val="24"/>
                <w:highlight w:val="none"/>
                <w:lang w:val="en-US" w:eastAsia="zh-CN"/>
              </w:rPr>
              <w:t>浙江</w:t>
            </w:r>
          </w:p>
        </w:tc>
        <w:tc>
          <w:tcPr>
            <w:tcW w:w="1040" w:type="dxa"/>
            <w:noWrap w:val="0"/>
            <w:vAlign w:val="center"/>
          </w:tcPr>
          <w:p w14:paraId="2076B468">
            <w:pPr>
              <w:jc w:val="center"/>
              <w:rPr>
                <w:rFonts w:hint="eastAsia" w:ascii="仿宋_GB2312" w:hAnsi="仿宋_GB2312" w:eastAsia="仿宋_GB2312" w:cs="仿宋_GB2312"/>
                <w:snapToGrid w:val="0"/>
                <w:color w:val="0C0C0C"/>
                <w:spacing w:val="9"/>
                <w:kern w:val="0"/>
                <w:sz w:val="24"/>
                <w:szCs w:val="24"/>
                <w:highlight w:val="none"/>
                <w:lang w:val="en-US" w:eastAsia="zh-CN"/>
              </w:rPr>
            </w:pPr>
            <w:r>
              <w:rPr>
                <w:rFonts w:hint="eastAsia" w:ascii="仿宋_GB2312" w:hAnsi="仿宋_GB2312" w:eastAsia="仿宋_GB2312" w:cs="仿宋_GB2312"/>
                <w:snapToGrid w:val="0"/>
                <w:color w:val="0C0C0C"/>
                <w:spacing w:val="9"/>
                <w:kern w:val="0"/>
                <w:sz w:val="24"/>
                <w:szCs w:val="24"/>
                <w:highlight w:val="none"/>
                <w:lang w:val="en-US" w:eastAsia="zh-CN"/>
              </w:rPr>
              <w:t>宁海</w:t>
            </w:r>
          </w:p>
        </w:tc>
        <w:tc>
          <w:tcPr>
            <w:tcW w:w="1705" w:type="dxa"/>
            <w:vMerge w:val="continue"/>
            <w:noWrap w:val="0"/>
            <w:vAlign w:val="center"/>
          </w:tcPr>
          <w:p w14:paraId="39E29AB6">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660" w:type="dxa"/>
            <w:vMerge w:val="continue"/>
            <w:noWrap w:val="0"/>
            <w:vAlign w:val="center"/>
          </w:tcPr>
          <w:p w14:paraId="1723BD0D">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1089" w:type="dxa"/>
            <w:vMerge w:val="continue"/>
            <w:noWrap w:val="0"/>
            <w:vAlign w:val="center"/>
          </w:tcPr>
          <w:p w14:paraId="2E2090D3">
            <w:pPr>
              <w:jc w:val="center"/>
              <w:rPr>
                <w:rFonts w:hint="eastAsia" w:ascii="黑体" w:hAnsi="黑体" w:eastAsia="黑体" w:cs="黑体"/>
                <w:snapToGrid w:val="0"/>
                <w:color w:val="0C0C0C"/>
                <w:spacing w:val="9"/>
                <w:kern w:val="0"/>
                <w:sz w:val="24"/>
                <w:szCs w:val="24"/>
                <w:highlight w:val="none"/>
                <w:vertAlign w:val="baseline"/>
                <w:lang w:eastAsia="zh-CN"/>
              </w:rPr>
            </w:pPr>
          </w:p>
        </w:tc>
        <w:tc>
          <w:tcPr>
            <w:tcW w:w="3956" w:type="dxa"/>
            <w:vMerge w:val="continue"/>
            <w:noWrap w:val="0"/>
            <w:vAlign w:val="center"/>
          </w:tcPr>
          <w:p w14:paraId="1359E9C7">
            <w:pPr>
              <w:spacing w:after="0" w:line="240" w:lineRule="auto"/>
              <w:jc w:val="center"/>
              <w:rPr>
                <w:rFonts w:hint="eastAsia" w:ascii="仿宋_GB2312" w:hAnsi="仿宋_GB2312" w:eastAsia="仿宋_GB2312" w:cs="仿宋_GB2312"/>
                <w:snapToGrid w:val="0"/>
                <w:color w:val="0C0C0C"/>
                <w:spacing w:val="9"/>
                <w:kern w:val="0"/>
                <w:sz w:val="24"/>
                <w:szCs w:val="24"/>
                <w:highlight w:val="none"/>
                <w:lang w:val="en-US" w:eastAsia="zh-CN"/>
              </w:rPr>
            </w:pPr>
          </w:p>
        </w:tc>
        <w:tc>
          <w:tcPr>
            <w:tcW w:w="1100" w:type="dxa"/>
            <w:vMerge w:val="continue"/>
            <w:noWrap w:val="0"/>
            <w:vAlign w:val="center"/>
          </w:tcPr>
          <w:p w14:paraId="4037AB8A">
            <w:pPr>
              <w:jc w:val="center"/>
              <w:rPr>
                <w:rFonts w:hint="eastAsia" w:ascii="仿宋" w:hAnsi="仿宋" w:eastAsia="仿宋" w:cs="仿宋"/>
                <w:snapToGrid w:val="0"/>
                <w:color w:val="0C0C0C"/>
                <w:spacing w:val="9"/>
                <w:kern w:val="0"/>
                <w:sz w:val="24"/>
                <w:szCs w:val="24"/>
                <w:highlight w:val="none"/>
                <w:vertAlign w:val="baseline"/>
                <w:lang w:val="en-US" w:eastAsia="zh-CN"/>
              </w:rPr>
            </w:pPr>
          </w:p>
        </w:tc>
        <w:tc>
          <w:tcPr>
            <w:tcW w:w="1753" w:type="dxa"/>
            <w:vMerge w:val="continue"/>
            <w:noWrap w:val="0"/>
            <w:vAlign w:val="center"/>
          </w:tcPr>
          <w:p w14:paraId="023A3ADD">
            <w:pPr>
              <w:jc w:val="center"/>
              <w:rPr>
                <w:rFonts w:hint="eastAsia" w:ascii="仿宋" w:hAnsi="仿宋" w:eastAsia="仿宋" w:cs="仿宋"/>
                <w:snapToGrid w:val="0"/>
                <w:color w:val="0C0C0C"/>
                <w:spacing w:val="9"/>
                <w:kern w:val="0"/>
                <w:sz w:val="24"/>
                <w:szCs w:val="24"/>
                <w:highlight w:val="none"/>
                <w:vertAlign w:val="baseline"/>
                <w:lang w:val="en-US" w:eastAsia="zh-CN"/>
              </w:rPr>
            </w:pPr>
          </w:p>
        </w:tc>
      </w:tr>
      <w:tr w14:paraId="2AAB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2" w:type="dxa"/>
            <w:vMerge w:val="restart"/>
            <w:noWrap w:val="0"/>
            <w:vAlign w:val="center"/>
          </w:tcPr>
          <w:p w14:paraId="02C7522E">
            <w:pPr>
              <w:jc w:val="both"/>
              <w:rPr>
                <w:rFonts w:hint="default" w:ascii="Times New Roman" w:hAnsi="Times New Roman" w:eastAsia="仿宋_GB2312" w:cs="Times New Roman"/>
                <w:b/>
                <w:bCs/>
                <w:snapToGrid w:val="0"/>
                <w:color w:val="0C0C0C"/>
                <w:spacing w:val="9"/>
                <w:kern w:val="0"/>
                <w:sz w:val="24"/>
                <w:szCs w:val="24"/>
                <w:highlight w:val="none"/>
                <w:vertAlign w:val="baseline"/>
                <w:lang w:val="en-US" w:eastAsia="zh-CN"/>
              </w:rPr>
            </w:pPr>
            <w:r>
              <w:rPr>
                <w:rFonts w:hint="eastAsia" w:ascii="Times New Roman" w:hAnsi="Times New Roman" w:eastAsia="仿宋_GB2312" w:cs="Times New Roman"/>
                <w:b/>
                <w:bCs/>
                <w:snapToGrid w:val="0"/>
                <w:color w:val="0C0C0C"/>
                <w:spacing w:val="9"/>
                <w:kern w:val="0"/>
                <w:sz w:val="24"/>
                <w:szCs w:val="24"/>
                <w:highlight w:val="none"/>
                <w:vertAlign w:val="baseline"/>
                <w:lang w:val="en-US" w:eastAsia="zh-CN"/>
              </w:rPr>
              <w:t>3</w:t>
            </w:r>
          </w:p>
        </w:tc>
        <w:tc>
          <w:tcPr>
            <w:tcW w:w="2580" w:type="dxa"/>
            <w:vMerge w:val="restart"/>
            <w:noWrap w:val="0"/>
            <w:vAlign w:val="center"/>
          </w:tcPr>
          <w:p w14:paraId="2EBFCE99">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b/>
                <w:bCs/>
                <w:snapToGrid w:val="0"/>
                <w:color w:val="0C0C0C"/>
                <w:spacing w:val="9"/>
                <w:kern w:val="0"/>
                <w:sz w:val="24"/>
                <w:szCs w:val="24"/>
                <w:highlight w:val="none"/>
                <w:lang w:val="en-US" w:eastAsia="zh-CN"/>
              </w:rPr>
              <w:t>花期智能预测与精准调控技术研究应用</w:t>
            </w:r>
          </w:p>
        </w:tc>
        <w:tc>
          <w:tcPr>
            <w:tcW w:w="780" w:type="dxa"/>
            <w:vMerge w:val="restart"/>
            <w:noWrap w:val="0"/>
            <w:vAlign w:val="center"/>
          </w:tcPr>
          <w:p w14:paraId="2DCDEFB4">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福建</w:t>
            </w:r>
          </w:p>
        </w:tc>
        <w:tc>
          <w:tcPr>
            <w:tcW w:w="1040" w:type="dxa"/>
            <w:vMerge w:val="restart"/>
            <w:noWrap w:val="0"/>
            <w:vAlign w:val="center"/>
          </w:tcPr>
          <w:p w14:paraId="52349F84">
            <w:pPr>
              <w:jc w:val="both"/>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建宁</w:t>
            </w:r>
          </w:p>
        </w:tc>
        <w:tc>
          <w:tcPr>
            <w:tcW w:w="1705" w:type="dxa"/>
            <w:vMerge w:val="restart"/>
            <w:noWrap w:val="0"/>
            <w:vAlign w:val="center"/>
          </w:tcPr>
          <w:p w14:paraId="1020332C">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中国种子集团有限公司</w:t>
            </w:r>
          </w:p>
        </w:tc>
        <w:tc>
          <w:tcPr>
            <w:tcW w:w="660" w:type="dxa"/>
            <w:vMerge w:val="restart"/>
            <w:noWrap w:val="0"/>
            <w:vAlign w:val="center"/>
          </w:tcPr>
          <w:p w14:paraId="5BCAA860">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张晓</w:t>
            </w:r>
          </w:p>
        </w:tc>
        <w:tc>
          <w:tcPr>
            <w:tcW w:w="1089" w:type="dxa"/>
            <w:vMerge w:val="restart"/>
            <w:noWrap w:val="0"/>
            <w:vAlign w:val="center"/>
          </w:tcPr>
          <w:p w14:paraId="2675AA9E">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18684880766</w:t>
            </w:r>
          </w:p>
        </w:tc>
        <w:tc>
          <w:tcPr>
            <w:tcW w:w="3956" w:type="dxa"/>
            <w:noWrap w:val="0"/>
            <w:vAlign w:val="center"/>
          </w:tcPr>
          <w:p w14:paraId="45F728F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中科院大气物理所</w:t>
            </w:r>
          </w:p>
        </w:tc>
        <w:tc>
          <w:tcPr>
            <w:tcW w:w="1100" w:type="dxa"/>
            <w:noWrap w:val="0"/>
            <w:vAlign w:val="center"/>
          </w:tcPr>
          <w:p w14:paraId="3B0900AB">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highlight w:val="none"/>
              </w:rPr>
              <w:t>张天一</w:t>
            </w:r>
          </w:p>
        </w:tc>
        <w:tc>
          <w:tcPr>
            <w:tcW w:w="1753" w:type="dxa"/>
            <w:noWrap w:val="0"/>
            <w:vAlign w:val="center"/>
          </w:tcPr>
          <w:p w14:paraId="5C1F8E85">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ascii="Times New Roman" w:hAnsi="Times New Roman" w:eastAsia="仿宋_GB2312" w:cs="Times New Roman"/>
                <w:snapToGrid w:val="0"/>
                <w:color w:val="0C0C0C"/>
                <w:spacing w:val="9"/>
                <w:kern w:val="0"/>
                <w:sz w:val="24"/>
                <w:highlight w:val="none"/>
              </w:rPr>
              <w:t>18610246461</w:t>
            </w:r>
          </w:p>
        </w:tc>
      </w:tr>
      <w:tr w14:paraId="052A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2" w:type="dxa"/>
            <w:vMerge w:val="continue"/>
            <w:noWrap w:val="0"/>
            <w:vAlign w:val="center"/>
          </w:tcPr>
          <w:p w14:paraId="7FCFF60E">
            <w:pPr>
              <w:jc w:val="center"/>
              <w:rPr>
                <w:rFonts w:hint="default" w:ascii="Times New Roman" w:hAnsi="Times New Roman" w:eastAsia="仿宋_GB2312" w:cs="Times New Roman"/>
                <w:b/>
                <w:bCs/>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1F50EC20">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continue"/>
            <w:noWrap w:val="0"/>
            <w:vAlign w:val="center"/>
          </w:tcPr>
          <w:p w14:paraId="2B93125D">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p>
        </w:tc>
        <w:tc>
          <w:tcPr>
            <w:tcW w:w="1040" w:type="dxa"/>
            <w:vMerge w:val="continue"/>
            <w:noWrap w:val="0"/>
            <w:vAlign w:val="center"/>
          </w:tcPr>
          <w:p w14:paraId="0C3D623D">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p>
        </w:tc>
        <w:tc>
          <w:tcPr>
            <w:tcW w:w="1705" w:type="dxa"/>
            <w:vMerge w:val="continue"/>
            <w:noWrap w:val="0"/>
            <w:vAlign w:val="center"/>
          </w:tcPr>
          <w:p w14:paraId="05F14AE7">
            <w:pPr>
              <w:jc w:val="center"/>
              <w:rPr>
                <w:rFonts w:hint="default" w:ascii="Times New Roman" w:hAnsi="Times New Roman" w:eastAsia="仿宋_GB2312" w:cs="Times New Roman"/>
                <w:snapToGrid w:val="0"/>
                <w:color w:val="0C0C0C"/>
                <w:spacing w:val="9"/>
                <w:kern w:val="0"/>
                <w:sz w:val="24"/>
                <w:szCs w:val="24"/>
                <w:highlight w:val="none"/>
                <w:lang w:eastAsia="zh-CN"/>
              </w:rPr>
            </w:pPr>
          </w:p>
        </w:tc>
        <w:tc>
          <w:tcPr>
            <w:tcW w:w="660" w:type="dxa"/>
            <w:vMerge w:val="continue"/>
            <w:noWrap w:val="0"/>
            <w:vAlign w:val="center"/>
          </w:tcPr>
          <w:p w14:paraId="6DEFE832">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1089" w:type="dxa"/>
            <w:vMerge w:val="continue"/>
            <w:noWrap w:val="0"/>
            <w:vAlign w:val="center"/>
          </w:tcPr>
          <w:p w14:paraId="1D0E22D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7EDB5573">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北京爱科农科技有限公司</w:t>
            </w:r>
          </w:p>
        </w:tc>
        <w:tc>
          <w:tcPr>
            <w:tcW w:w="1100" w:type="dxa"/>
            <w:noWrap w:val="0"/>
            <w:vAlign w:val="center"/>
          </w:tcPr>
          <w:p w14:paraId="3E9D4785">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史建廷</w:t>
            </w:r>
          </w:p>
        </w:tc>
        <w:tc>
          <w:tcPr>
            <w:tcW w:w="1753" w:type="dxa"/>
            <w:noWrap w:val="0"/>
            <w:vAlign w:val="center"/>
          </w:tcPr>
          <w:p w14:paraId="7C8884FF">
            <w:pPr>
              <w:jc w:val="center"/>
              <w:rPr>
                <w:rFonts w:ascii="Times New Roman" w:hAnsi="Times New Roman" w:eastAsia="仿宋_GB2312" w:cs="Times New Roman"/>
                <w:snapToGrid w:val="0"/>
                <w:color w:val="0C0C0C"/>
                <w:spacing w:val="9"/>
                <w:kern w:val="0"/>
                <w:sz w:val="24"/>
                <w:szCs w:val="24"/>
                <w:highlight w:val="none"/>
              </w:rPr>
            </w:pPr>
            <w:r>
              <w:rPr>
                <w:rFonts w:ascii="Times New Roman" w:hAnsi="Times New Roman" w:eastAsia="仿宋_GB2312" w:cs="Times New Roman"/>
                <w:snapToGrid w:val="0"/>
                <w:color w:val="0C0C0C"/>
                <w:spacing w:val="9"/>
                <w:kern w:val="0"/>
                <w:sz w:val="24"/>
                <w:szCs w:val="24"/>
                <w:highlight w:val="none"/>
              </w:rPr>
              <w:t>18810986419</w:t>
            </w:r>
          </w:p>
        </w:tc>
      </w:tr>
      <w:tr w14:paraId="3F3A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2" w:type="dxa"/>
            <w:vMerge w:val="continue"/>
            <w:noWrap w:val="0"/>
            <w:vAlign w:val="center"/>
          </w:tcPr>
          <w:p w14:paraId="568FBA73">
            <w:pPr>
              <w:jc w:val="center"/>
              <w:rPr>
                <w:rFonts w:hint="default" w:ascii="Times New Roman" w:hAnsi="Times New Roman" w:eastAsia="仿宋_GB2312" w:cs="Times New Roman"/>
                <w:b/>
                <w:bCs/>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4E4CCE55">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noWrap w:val="0"/>
            <w:vAlign w:val="center"/>
          </w:tcPr>
          <w:p w14:paraId="21B7BCCB">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广西</w:t>
            </w:r>
          </w:p>
        </w:tc>
        <w:tc>
          <w:tcPr>
            <w:tcW w:w="1040" w:type="dxa"/>
            <w:noWrap w:val="0"/>
            <w:vAlign w:val="center"/>
          </w:tcPr>
          <w:p w14:paraId="6FE53423">
            <w:pPr>
              <w:jc w:val="both"/>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博白</w:t>
            </w:r>
          </w:p>
        </w:tc>
        <w:tc>
          <w:tcPr>
            <w:tcW w:w="1705" w:type="dxa"/>
            <w:vMerge w:val="continue"/>
            <w:noWrap w:val="0"/>
            <w:vAlign w:val="center"/>
          </w:tcPr>
          <w:p w14:paraId="6D7DC25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4CC8B6E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1C0CC81F">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4339C5A2">
            <w:pPr>
              <w:widowControl/>
              <w:kinsoku/>
              <w:autoSpaceDE w:val="0"/>
              <w:autoSpaceDN w:val="0"/>
              <w:adjustRightInd w:val="0"/>
              <w:snapToGrid w:val="0"/>
              <w:jc w:val="center"/>
              <w:textAlignment w:val="baseline"/>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浙江托普云农科技股份有限公司</w:t>
            </w:r>
          </w:p>
        </w:tc>
        <w:tc>
          <w:tcPr>
            <w:tcW w:w="1100" w:type="dxa"/>
            <w:noWrap w:val="0"/>
            <w:vAlign w:val="center"/>
          </w:tcPr>
          <w:p w14:paraId="06B1C29D">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樊晓媛</w:t>
            </w:r>
          </w:p>
        </w:tc>
        <w:tc>
          <w:tcPr>
            <w:tcW w:w="1753" w:type="dxa"/>
            <w:noWrap w:val="0"/>
            <w:vAlign w:val="center"/>
          </w:tcPr>
          <w:p w14:paraId="29C4FF83">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15305712771</w:t>
            </w:r>
          </w:p>
        </w:tc>
      </w:tr>
      <w:tr w14:paraId="7DB7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2" w:type="dxa"/>
            <w:vMerge w:val="continue"/>
            <w:noWrap w:val="0"/>
            <w:vAlign w:val="center"/>
          </w:tcPr>
          <w:p w14:paraId="23130A69">
            <w:pPr>
              <w:jc w:val="center"/>
              <w:rPr>
                <w:rFonts w:hint="default" w:ascii="Times New Roman" w:hAnsi="Times New Roman" w:eastAsia="仿宋_GB2312" w:cs="Times New Roman"/>
                <w:b/>
                <w:bCs/>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1978AB66">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noWrap w:val="0"/>
            <w:vAlign w:val="center"/>
          </w:tcPr>
          <w:p w14:paraId="20E2B922">
            <w:pPr>
              <w:jc w:val="both"/>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湖南</w:t>
            </w:r>
          </w:p>
        </w:tc>
        <w:tc>
          <w:tcPr>
            <w:tcW w:w="1040" w:type="dxa"/>
            <w:noWrap w:val="0"/>
            <w:vAlign w:val="center"/>
          </w:tcPr>
          <w:p w14:paraId="4606346B">
            <w:pPr>
              <w:jc w:val="both"/>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lang w:eastAsia="zh-CN"/>
              </w:rPr>
              <w:t>武冈</w:t>
            </w:r>
          </w:p>
        </w:tc>
        <w:tc>
          <w:tcPr>
            <w:tcW w:w="1705" w:type="dxa"/>
            <w:vMerge w:val="continue"/>
            <w:noWrap w:val="0"/>
            <w:vAlign w:val="center"/>
          </w:tcPr>
          <w:p w14:paraId="3757EDA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28D71CE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677DB60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5D772F55">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广西</w:t>
            </w:r>
            <w:r>
              <w:rPr>
                <w:rFonts w:hint="default" w:ascii="Times New Roman" w:hAnsi="Times New Roman" w:eastAsia="仿宋_GB2312" w:cs="Times New Roman"/>
                <w:snapToGrid w:val="0"/>
                <w:color w:val="0C0C0C"/>
                <w:spacing w:val="9"/>
                <w:kern w:val="0"/>
                <w:sz w:val="24"/>
                <w:szCs w:val="24"/>
                <w:highlight w:val="none"/>
                <w:lang w:eastAsia="zh-CN"/>
              </w:rPr>
              <w:t>兆</w:t>
            </w:r>
            <w:r>
              <w:rPr>
                <w:rFonts w:hint="default" w:ascii="Times New Roman" w:hAnsi="Times New Roman" w:eastAsia="仿宋_GB2312" w:cs="Times New Roman"/>
                <w:snapToGrid w:val="0"/>
                <w:color w:val="0C0C0C"/>
                <w:spacing w:val="9"/>
                <w:kern w:val="0"/>
                <w:sz w:val="24"/>
                <w:szCs w:val="24"/>
                <w:highlight w:val="none"/>
                <w:lang w:val="en-US" w:eastAsia="zh-CN"/>
              </w:rPr>
              <w:t>和</w:t>
            </w:r>
            <w:r>
              <w:rPr>
                <w:rFonts w:hint="default" w:ascii="Times New Roman" w:hAnsi="Times New Roman" w:eastAsia="仿宋_GB2312" w:cs="Times New Roman"/>
                <w:snapToGrid w:val="0"/>
                <w:color w:val="0C0C0C"/>
                <w:spacing w:val="9"/>
                <w:kern w:val="0"/>
                <w:sz w:val="24"/>
                <w:szCs w:val="24"/>
                <w:highlight w:val="none"/>
                <w:lang w:eastAsia="zh-CN"/>
              </w:rPr>
              <w:t>种业有限公司</w:t>
            </w:r>
          </w:p>
        </w:tc>
        <w:tc>
          <w:tcPr>
            <w:tcW w:w="1100" w:type="dxa"/>
            <w:noWrap w:val="0"/>
            <w:vAlign w:val="center"/>
          </w:tcPr>
          <w:p w14:paraId="01B66618">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杨尚锋</w:t>
            </w:r>
          </w:p>
        </w:tc>
        <w:tc>
          <w:tcPr>
            <w:tcW w:w="1753" w:type="dxa"/>
            <w:noWrap w:val="0"/>
            <w:vAlign w:val="center"/>
          </w:tcPr>
          <w:p w14:paraId="6FDC6F3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13823178142</w:t>
            </w:r>
          </w:p>
        </w:tc>
      </w:tr>
      <w:tr w14:paraId="72C1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2" w:type="dxa"/>
            <w:vMerge w:val="continue"/>
            <w:noWrap w:val="0"/>
            <w:vAlign w:val="center"/>
          </w:tcPr>
          <w:p w14:paraId="04145A9F">
            <w:pPr>
              <w:jc w:val="center"/>
              <w:rPr>
                <w:rFonts w:hint="default" w:ascii="Times New Roman" w:hAnsi="Times New Roman" w:eastAsia="仿宋_GB2312" w:cs="Times New Roman"/>
                <w:b/>
                <w:bCs/>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48213B1E">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noWrap w:val="0"/>
            <w:vAlign w:val="center"/>
          </w:tcPr>
          <w:p w14:paraId="5A6B2C95">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eastAsia" w:ascii="Times New Roman" w:hAnsi="Times New Roman" w:eastAsia="仿宋_GB2312" w:cs="Times New Roman"/>
                <w:snapToGrid w:val="0"/>
                <w:color w:val="0C0C0C"/>
                <w:spacing w:val="9"/>
                <w:kern w:val="0"/>
                <w:sz w:val="24"/>
                <w:szCs w:val="24"/>
                <w:highlight w:val="none"/>
                <w:vertAlign w:val="baseline"/>
                <w:lang w:val="en-US" w:eastAsia="zh-CN"/>
              </w:rPr>
              <w:t>四川</w:t>
            </w:r>
          </w:p>
        </w:tc>
        <w:tc>
          <w:tcPr>
            <w:tcW w:w="1040" w:type="dxa"/>
            <w:noWrap w:val="0"/>
            <w:vAlign w:val="center"/>
          </w:tcPr>
          <w:p w14:paraId="12E50C43">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eastAsia" w:ascii="Times New Roman" w:hAnsi="Times New Roman" w:eastAsia="仿宋_GB2312" w:cs="Times New Roman"/>
                <w:snapToGrid w:val="0"/>
                <w:color w:val="0C0C0C"/>
                <w:spacing w:val="9"/>
                <w:kern w:val="0"/>
                <w:sz w:val="24"/>
                <w:szCs w:val="24"/>
                <w:highlight w:val="none"/>
                <w:vertAlign w:val="baseline"/>
                <w:lang w:val="en-US" w:eastAsia="zh-CN"/>
              </w:rPr>
              <w:t>邛崃</w:t>
            </w:r>
          </w:p>
        </w:tc>
        <w:tc>
          <w:tcPr>
            <w:tcW w:w="1705" w:type="dxa"/>
            <w:vMerge w:val="continue"/>
            <w:noWrap w:val="0"/>
            <w:vAlign w:val="center"/>
          </w:tcPr>
          <w:p w14:paraId="71023B0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7E97B5F3">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3C85AED3">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3741C3CC">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highlight w:val="none"/>
              </w:rPr>
              <w:t>隆平高科</w:t>
            </w:r>
          </w:p>
        </w:tc>
        <w:tc>
          <w:tcPr>
            <w:tcW w:w="1100" w:type="dxa"/>
            <w:noWrap w:val="0"/>
            <w:vAlign w:val="center"/>
          </w:tcPr>
          <w:p w14:paraId="5AA9DF75">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highlight w:val="none"/>
              </w:rPr>
              <w:t>张维亮</w:t>
            </w:r>
          </w:p>
        </w:tc>
        <w:tc>
          <w:tcPr>
            <w:tcW w:w="1753" w:type="dxa"/>
            <w:noWrap w:val="0"/>
            <w:vAlign w:val="center"/>
          </w:tcPr>
          <w:p w14:paraId="6D328E5B">
            <w:pPr>
              <w:spacing w:after="0" w:line="240" w:lineRule="auto"/>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18608413848</w:t>
            </w:r>
          </w:p>
        </w:tc>
      </w:tr>
      <w:tr w14:paraId="3FBA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502" w:type="dxa"/>
            <w:vMerge w:val="continue"/>
            <w:noWrap w:val="0"/>
            <w:vAlign w:val="center"/>
          </w:tcPr>
          <w:p w14:paraId="5FC588A7">
            <w:pPr>
              <w:jc w:val="center"/>
              <w:rPr>
                <w:rFonts w:hint="default" w:ascii="Times New Roman" w:hAnsi="Times New Roman" w:eastAsia="仿宋_GB2312" w:cs="Times New Roman"/>
                <w:b/>
                <w:bCs/>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66F63549">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restart"/>
            <w:noWrap w:val="0"/>
            <w:vAlign w:val="center"/>
          </w:tcPr>
          <w:p w14:paraId="25D5D791">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eastAsia" w:ascii="Times New Roman" w:hAnsi="Times New Roman" w:eastAsia="仿宋_GB2312" w:cs="Times New Roman"/>
                <w:snapToGrid w:val="0"/>
                <w:color w:val="0C0C0C"/>
                <w:spacing w:val="9"/>
                <w:kern w:val="0"/>
                <w:sz w:val="24"/>
                <w:szCs w:val="24"/>
                <w:highlight w:val="none"/>
                <w:vertAlign w:val="baseline"/>
                <w:lang w:val="en-US" w:eastAsia="zh-CN"/>
              </w:rPr>
              <w:t>浙江</w:t>
            </w:r>
          </w:p>
        </w:tc>
        <w:tc>
          <w:tcPr>
            <w:tcW w:w="1040" w:type="dxa"/>
            <w:vMerge w:val="restart"/>
            <w:noWrap w:val="0"/>
            <w:vAlign w:val="center"/>
          </w:tcPr>
          <w:p w14:paraId="60371328">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eastAsia" w:ascii="Times New Roman" w:hAnsi="Times New Roman" w:eastAsia="仿宋_GB2312" w:cs="Times New Roman"/>
                <w:snapToGrid w:val="0"/>
                <w:color w:val="0C0C0C"/>
                <w:spacing w:val="9"/>
                <w:kern w:val="0"/>
                <w:sz w:val="24"/>
                <w:szCs w:val="24"/>
                <w:highlight w:val="none"/>
                <w:vertAlign w:val="baseline"/>
                <w:lang w:val="en-US" w:eastAsia="zh-CN"/>
              </w:rPr>
              <w:t>遂昌</w:t>
            </w:r>
          </w:p>
        </w:tc>
        <w:tc>
          <w:tcPr>
            <w:tcW w:w="1705" w:type="dxa"/>
            <w:vMerge w:val="continue"/>
            <w:noWrap w:val="0"/>
            <w:vAlign w:val="center"/>
          </w:tcPr>
          <w:p w14:paraId="6E9470A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3BBD6F2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00484B7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1A3C84A3">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highlight w:val="none"/>
              </w:rPr>
              <w:t>北京金色农华种业科技有限公司</w:t>
            </w:r>
          </w:p>
        </w:tc>
        <w:tc>
          <w:tcPr>
            <w:tcW w:w="1100" w:type="dxa"/>
            <w:noWrap w:val="0"/>
            <w:vAlign w:val="center"/>
          </w:tcPr>
          <w:p w14:paraId="342C522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邱继仁</w:t>
            </w:r>
          </w:p>
        </w:tc>
        <w:tc>
          <w:tcPr>
            <w:tcW w:w="1753" w:type="dxa"/>
            <w:noWrap w:val="0"/>
            <w:vAlign w:val="center"/>
          </w:tcPr>
          <w:p w14:paraId="001BF6B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1</w:t>
            </w:r>
            <w:r>
              <w:rPr>
                <w:rFonts w:ascii="Times New Roman" w:hAnsi="Times New Roman" w:eastAsia="仿宋_GB2312" w:cs="Times New Roman"/>
                <w:snapToGrid w:val="0"/>
                <w:color w:val="0C0C0C"/>
                <w:spacing w:val="9"/>
                <w:kern w:val="0"/>
                <w:sz w:val="24"/>
                <w:highlight w:val="none"/>
              </w:rPr>
              <w:t>8974948113</w:t>
            </w:r>
          </w:p>
        </w:tc>
      </w:tr>
      <w:tr w14:paraId="22A8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2" w:type="dxa"/>
            <w:vMerge w:val="continue"/>
            <w:noWrap w:val="0"/>
            <w:vAlign w:val="center"/>
          </w:tcPr>
          <w:p w14:paraId="703D7B9E">
            <w:pPr>
              <w:jc w:val="center"/>
              <w:rPr>
                <w:rFonts w:hint="default" w:ascii="Times New Roman" w:hAnsi="Times New Roman" w:eastAsia="仿宋_GB2312" w:cs="Times New Roman"/>
                <w:b/>
                <w:bCs/>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6AC43767">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continue"/>
            <w:noWrap w:val="0"/>
            <w:vAlign w:val="center"/>
          </w:tcPr>
          <w:p w14:paraId="24B3E5F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40" w:type="dxa"/>
            <w:vMerge w:val="continue"/>
            <w:noWrap w:val="0"/>
            <w:vAlign w:val="center"/>
          </w:tcPr>
          <w:p w14:paraId="74C092AF">
            <w:pPr>
              <w:jc w:val="center"/>
              <w:rPr>
                <w:rFonts w:hint="default" w:ascii="Times New Roman" w:hAnsi="Times New Roman" w:eastAsia="仿宋_GB2312" w:cs="Times New Roman"/>
                <w:snapToGrid w:val="0"/>
                <w:color w:val="0C0C0C"/>
                <w:spacing w:val="9"/>
                <w:kern w:val="0"/>
                <w:sz w:val="24"/>
                <w:szCs w:val="24"/>
                <w:highlight w:val="none"/>
                <w:lang w:eastAsia="zh-CN"/>
              </w:rPr>
            </w:pPr>
          </w:p>
        </w:tc>
        <w:tc>
          <w:tcPr>
            <w:tcW w:w="1705" w:type="dxa"/>
            <w:vMerge w:val="continue"/>
            <w:noWrap w:val="0"/>
            <w:vAlign w:val="center"/>
          </w:tcPr>
          <w:p w14:paraId="47430D6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386D152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63425C66">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7BCE605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华智生物技术有限公司</w:t>
            </w:r>
          </w:p>
        </w:tc>
        <w:tc>
          <w:tcPr>
            <w:tcW w:w="1100" w:type="dxa"/>
            <w:noWrap w:val="0"/>
            <w:vAlign w:val="center"/>
          </w:tcPr>
          <w:p w14:paraId="2B49140F">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瞿  军</w:t>
            </w:r>
          </w:p>
        </w:tc>
        <w:tc>
          <w:tcPr>
            <w:tcW w:w="1753" w:type="dxa"/>
            <w:noWrap w:val="0"/>
            <w:vAlign w:val="center"/>
          </w:tcPr>
          <w:p w14:paraId="2EF32815">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18607406006</w:t>
            </w:r>
          </w:p>
        </w:tc>
      </w:tr>
      <w:tr w14:paraId="768D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2" w:type="dxa"/>
            <w:vMerge w:val="continue"/>
            <w:noWrap w:val="0"/>
            <w:vAlign w:val="center"/>
          </w:tcPr>
          <w:p w14:paraId="7E0E23CC">
            <w:pPr>
              <w:jc w:val="center"/>
              <w:rPr>
                <w:rFonts w:hint="default" w:ascii="Times New Roman" w:hAnsi="Times New Roman" w:eastAsia="仿宋_GB2312" w:cs="Times New Roman"/>
                <w:b/>
                <w:bCs/>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0627CC0A">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noWrap w:val="0"/>
            <w:vAlign w:val="center"/>
          </w:tcPr>
          <w:p w14:paraId="087BFCE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甘肃</w:t>
            </w:r>
          </w:p>
        </w:tc>
        <w:tc>
          <w:tcPr>
            <w:tcW w:w="1040" w:type="dxa"/>
            <w:noWrap w:val="0"/>
            <w:vAlign w:val="center"/>
          </w:tcPr>
          <w:p w14:paraId="0F2BB708">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甘州</w:t>
            </w:r>
          </w:p>
        </w:tc>
        <w:tc>
          <w:tcPr>
            <w:tcW w:w="1705" w:type="dxa"/>
            <w:vMerge w:val="continue"/>
            <w:noWrap w:val="0"/>
            <w:vAlign w:val="center"/>
          </w:tcPr>
          <w:p w14:paraId="2B06042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4069AEC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5A3DEF2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322C5A4B">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ascii="Times New Roman" w:hAnsi="Times New Roman" w:eastAsia="仿宋_GB2312" w:cs="Times New Roman"/>
                <w:i w:val="0"/>
                <w:iCs w:val="0"/>
                <w:caps w:val="0"/>
                <w:snapToGrid w:val="0"/>
                <w:color w:val="0C0C0C"/>
                <w:spacing w:val="9"/>
                <w:kern w:val="0"/>
                <w:sz w:val="24"/>
                <w:szCs w:val="24"/>
                <w:highlight w:val="none"/>
                <w:shd w:val="clear" w:color="auto" w:fill="auto"/>
              </w:rPr>
              <w:t>浙江勿忘农种业</w:t>
            </w:r>
            <w:r>
              <w:rPr>
                <w:rFonts w:hint="default" w:ascii="Times New Roman" w:hAnsi="Times New Roman" w:eastAsia="仿宋_GB2312" w:cs="Times New Roman"/>
                <w:i w:val="0"/>
                <w:iCs w:val="0"/>
                <w:caps w:val="0"/>
                <w:snapToGrid w:val="0"/>
                <w:color w:val="0C0C0C"/>
                <w:spacing w:val="9"/>
                <w:kern w:val="0"/>
                <w:sz w:val="24"/>
                <w:szCs w:val="24"/>
                <w:highlight w:val="none"/>
                <w:shd w:val="clear" w:color="auto" w:fill="auto"/>
              </w:rPr>
              <w:t>股份有限公司</w:t>
            </w:r>
          </w:p>
        </w:tc>
        <w:tc>
          <w:tcPr>
            <w:tcW w:w="1100" w:type="dxa"/>
            <w:noWrap w:val="0"/>
            <w:vAlign w:val="center"/>
          </w:tcPr>
          <w:p w14:paraId="2E6F9B2A">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张善华</w:t>
            </w:r>
          </w:p>
        </w:tc>
        <w:tc>
          <w:tcPr>
            <w:tcW w:w="1753" w:type="dxa"/>
            <w:noWrap w:val="0"/>
            <w:vAlign w:val="center"/>
          </w:tcPr>
          <w:p w14:paraId="5F49AF8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13357076685</w:t>
            </w:r>
          </w:p>
        </w:tc>
      </w:tr>
      <w:tr w14:paraId="6D85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2" w:type="dxa"/>
            <w:vMerge w:val="continue"/>
            <w:noWrap w:val="0"/>
            <w:vAlign w:val="center"/>
          </w:tcPr>
          <w:p w14:paraId="19DE5263">
            <w:pPr>
              <w:jc w:val="center"/>
              <w:rPr>
                <w:rFonts w:hint="default" w:ascii="Times New Roman" w:hAnsi="Times New Roman" w:eastAsia="仿宋_GB2312" w:cs="Times New Roman"/>
                <w:b/>
                <w:bCs/>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3604553F">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restart"/>
            <w:noWrap w:val="0"/>
            <w:vAlign w:val="center"/>
          </w:tcPr>
          <w:p w14:paraId="069B94D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新疆</w:t>
            </w:r>
          </w:p>
        </w:tc>
        <w:tc>
          <w:tcPr>
            <w:tcW w:w="1040" w:type="dxa"/>
            <w:vMerge w:val="restart"/>
            <w:noWrap w:val="0"/>
            <w:vAlign w:val="center"/>
          </w:tcPr>
          <w:p w14:paraId="0515F803">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伊宁</w:t>
            </w:r>
          </w:p>
        </w:tc>
        <w:tc>
          <w:tcPr>
            <w:tcW w:w="1705" w:type="dxa"/>
            <w:vMerge w:val="continue"/>
            <w:noWrap w:val="0"/>
            <w:vAlign w:val="center"/>
          </w:tcPr>
          <w:p w14:paraId="74FA18E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46D80C66">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44E5444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38AC755B">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highlight w:val="none"/>
              </w:rPr>
              <w:t>北京丰度高科种业有限公司</w:t>
            </w:r>
          </w:p>
        </w:tc>
        <w:tc>
          <w:tcPr>
            <w:tcW w:w="1100" w:type="dxa"/>
            <w:noWrap w:val="0"/>
            <w:vAlign w:val="center"/>
          </w:tcPr>
          <w:p w14:paraId="596F5087">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highlight w:val="none"/>
              </w:rPr>
              <w:t>梅基刚</w:t>
            </w:r>
          </w:p>
        </w:tc>
        <w:tc>
          <w:tcPr>
            <w:tcW w:w="1753" w:type="dxa"/>
            <w:noWrap w:val="0"/>
            <w:vAlign w:val="center"/>
          </w:tcPr>
          <w:p w14:paraId="63E69A3B">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1</w:t>
            </w:r>
            <w:r>
              <w:rPr>
                <w:rFonts w:ascii="Times New Roman" w:hAnsi="Times New Roman" w:eastAsia="仿宋_GB2312" w:cs="Times New Roman"/>
                <w:snapToGrid w:val="0"/>
                <w:color w:val="0C0C0C"/>
                <w:spacing w:val="9"/>
                <w:kern w:val="0"/>
                <w:sz w:val="24"/>
                <w:highlight w:val="none"/>
              </w:rPr>
              <w:t>3554158155</w:t>
            </w:r>
          </w:p>
        </w:tc>
      </w:tr>
      <w:tr w14:paraId="5145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2" w:type="dxa"/>
            <w:vMerge w:val="continue"/>
            <w:noWrap w:val="0"/>
            <w:vAlign w:val="center"/>
          </w:tcPr>
          <w:p w14:paraId="0DAF7364">
            <w:pPr>
              <w:jc w:val="center"/>
              <w:rPr>
                <w:rFonts w:hint="default" w:ascii="Times New Roman" w:hAnsi="Times New Roman" w:eastAsia="仿宋_GB2312" w:cs="Times New Roman"/>
                <w:b/>
                <w:bCs/>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32CE5BE8">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continue"/>
            <w:noWrap w:val="0"/>
            <w:vAlign w:val="center"/>
          </w:tcPr>
          <w:p w14:paraId="3433E3F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40" w:type="dxa"/>
            <w:vMerge w:val="continue"/>
            <w:noWrap w:val="0"/>
            <w:vAlign w:val="center"/>
          </w:tcPr>
          <w:p w14:paraId="157192CD">
            <w:pPr>
              <w:jc w:val="center"/>
              <w:rPr>
                <w:rFonts w:hint="default" w:ascii="Times New Roman" w:hAnsi="Times New Roman" w:eastAsia="仿宋_GB2312" w:cs="Times New Roman"/>
                <w:snapToGrid w:val="0"/>
                <w:color w:val="0C0C0C"/>
                <w:spacing w:val="9"/>
                <w:kern w:val="0"/>
                <w:sz w:val="24"/>
                <w:szCs w:val="24"/>
                <w:highlight w:val="none"/>
                <w:lang w:eastAsia="zh-CN"/>
              </w:rPr>
            </w:pPr>
          </w:p>
        </w:tc>
        <w:tc>
          <w:tcPr>
            <w:tcW w:w="1705" w:type="dxa"/>
            <w:vMerge w:val="continue"/>
            <w:noWrap w:val="0"/>
            <w:vAlign w:val="center"/>
          </w:tcPr>
          <w:p w14:paraId="011FEFE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44CA531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199510E5">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5D7B3491">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eastAsia="zh-CN"/>
              </w:rPr>
              <w:t>伊犁道禾农业科技服务有限公司</w:t>
            </w:r>
          </w:p>
        </w:tc>
        <w:tc>
          <w:tcPr>
            <w:tcW w:w="1100" w:type="dxa"/>
            <w:noWrap w:val="0"/>
            <w:vAlign w:val="center"/>
          </w:tcPr>
          <w:p w14:paraId="03AB558E">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田  平</w:t>
            </w:r>
          </w:p>
        </w:tc>
        <w:tc>
          <w:tcPr>
            <w:tcW w:w="1753" w:type="dxa"/>
            <w:noWrap w:val="0"/>
            <w:vAlign w:val="center"/>
          </w:tcPr>
          <w:p w14:paraId="67243F9F">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13</w:t>
            </w: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810528250</w:t>
            </w:r>
          </w:p>
        </w:tc>
      </w:tr>
      <w:tr w14:paraId="1F87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restart"/>
            <w:noWrap w:val="0"/>
            <w:vAlign w:val="center"/>
          </w:tcPr>
          <w:p w14:paraId="7D1F733A">
            <w:pPr>
              <w:jc w:val="both"/>
              <w:rPr>
                <w:rFonts w:hint="default" w:ascii="Times New Roman" w:hAnsi="Times New Roman" w:eastAsia="仿宋_GB2312" w:cs="Times New Roman"/>
                <w:b/>
                <w:bCs/>
                <w:snapToGrid w:val="0"/>
                <w:color w:val="0C0C0C"/>
                <w:spacing w:val="9"/>
                <w:kern w:val="0"/>
                <w:sz w:val="24"/>
                <w:szCs w:val="24"/>
                <w:highlight w:val="none"/>
                <w:lang w:val="en-US" w:eastAsia="zh-CN"/>
              </w:rPr>
            </w:pPr>
            <w:r>
              <w:rPr>
                <w:rFonts w:hint="eastAsia" w:ascii="Times New Roman" w:hAnsi="Times New Roman" w:eastAsia="仿宋_GB2312" w:cs="Times New Roman"/>
                <w:b/>
                <w:bCs/>
                <w:snapToGrid w:val="0"/>
                <w:color w:val="0C0C0C"/>
                <w:spacing w:val="9"/>
                <w:kern w:val="0"/>
                <w:sz w:val="24"/>
                <w:szCs w:val="24"/>
                <w:highlight w:val="none"/>
                <w:lang w:val="en-US" w:eastAsia="zh-CN"/>
              </w:rPr>
              <w:t>4</w:t>
            </w:r>
          </w:p>
        </w:tc>
        <w:tc>
          <w:tcPr>
            <w:tcW w:w="2580" w:type="dxa"/>
            <w:vMerge w:val="restart"/>
            <w:noWrap w:val="0"/>
            <w:vAlign w:val="center"/>
          </w:tcPr>
          <w:p w14:paraId="6E47B379">
            <w:pPr>
              <w:jc w:val="both"/>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b/>
                <w:bCs/>
                <w:snapToGrid w:val="0"/>
                <w:color w:val="0C0C0C"/>
                <w:spacing w:val="9"/>
                <w:kern w:val="0"/>
                <w:sz w:val="24"/>
                <w:szCs w:val="24"/>
                <w:highlight w:val="none"/>
                <w:lang w:val="en-US" w:eastAsia="zh-CN"/>
              </w:rPr>
              <w:t>杂交水稻机械授粉技术集成示范</w:t>
            </w:r>
          </w:p>
        </w:tc>
        <w:tc>
          <w:tcPr>
            <w:tcW w:w="780" w:type="dxa"/>
            <w:noWrap w:val="0"/>
            <w:vAlign w:val="center"/>
          </w:tcPr>
          <w:p w14:paraId="6EBDCE1C">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eastAsia="zh-CN"/>
              </w:rPr>
              <w:t>湖南</w:t>
            </w:r>
          </w:p>
        </w:tc>
        <w:tc>
          <w:tcPr>
            <w:tcW w:w="1040" w:type="dxa"/>
            <w:noWrap w:val="0"/>
            <w:vAlign w:val="center"/>
          </w:tcPr>
          <w:p w14:paraId="5B17A524">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lang w:eastAsia="zh-CN"/>
              </w:rPr>
              <w:t>武冈</w:t>
            </w:r>
          </w:p>
        </w:tc>
        <w:tc>
          <w:tcPr>
            <w:tcW w:w="1705" w:type="dxa"/>
            <w:vMerge w:val="restart"/>
            <w:noWrap w:val="0"/>
            <w:vAlign w:val="center"/>
          </w:tcPr>
          <w:p w14:paraId="219395B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湖南杂交水稻研究中心</w:t>
            </w:r>
          </w:p>
        </w:tc>
        <w:tc>
          <w:tcPr>
            <w:tcW w:w="660" w:type="dxa"/>
            <w:vMerge w:val="restart"/>
            <w:noWrap w:val="0"/>
            <w:vAlign w:val="center"/>
          </w:tcPr>
          <w:p w14:paraId="3922359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刘爱民</w:t>
            </w:r>
          </w:p>
        </w:tc>
        <w:tc>
          <w:tcPr>
            <w:tcW w:w="1089" w:type="dxa"/>
            <w:vMerge w:val="restart"/>
            <w:noWrap w:val="0"/>
            <w:vAlign w:val="center"/>
          </w:tcPr>
          <w:p w14:paraId="2DCD5622">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13367316723</w:t>
            </w:r>
          </w:p>
        </w:tc>
        <w:tc>
          <w:tcPr>
            <w:tcW w:w="3956" w:type="dxa"/>
            <w:vMerge w:val="restart"/>
            <w:noWrap w:val="0"/>
            <w:vAlign w:val="center"/>
          </w:tcPr>
          <w:p w14:paraId="6337388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隆平高科</w:t>
            </w:r>
          </w:p>
        </w:tc>
        <w:tc>
          <w:tcPr>
            <w:tcW w:w="1100" w:type="dxa"/>
            <w:vMerge w:val="restart"/>
            <w:noWrap w:val="0"/>
            <w:vAlign w:val="center"/>
          </w:tcPr>
          <w:p w14:paraId="11A93B3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何菊英</w:t>
            </w:r>
          </w:p>
        </w:tc>
        <w:tc>
          <w:tcPr>
            <w:tcW w:w="1753" w:type="dxa"/>
            <w:vMerge w:val="restart"/>
            <w:noWrap w:val="0"/>
            <w:vAlign w:val="center"/>
          </w:tcPr>
          <w:p w14:paraId="2FC57A3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13873131639</w:t>
            </w:r>
          </w:p>
        </w:tc>
      </w:tr>
      <w:tr w14:paraId="6044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0084C21A">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2580" w:type="dxa"/>
            <w:vMerge w:val="continue"/>
            <w:noWrap w:val="0"/>
            <w:vAlign w:val="center"/>
          </w:tcPr>
          <w:p w14:paraId="1BD0597D">
            <w:pPr>
              <w:jc w:val="center"/>
              <w:rPr>
                <w:rFonts w:hint="eastAsia" w:ascii="仿宋_GB2312" w:hAnsi="仿宋_GB2312" w:eastAsia="仿宋_GB2312" w:cs="仿宋_GB2312"/>
                <w:b/>
                <w:bCs/>
                <w:snapToGrid w:val="0"/>
                <w:color w:val="0C0C0C"/>
                <w:spacing w:val="9"/>
                <w:kern w:val="0"/>
                <w:sz w:val="24"/>
                <w:szCs w:val="24"/>
                <w:highlight w:val="none"/>
                <w:lang w:val="en-US" w:eastAsia="zh-CN"/>
              </w:rPr>
            </w:pPr>
          </w:p>
        </w:tc>
        <w:tc>
          <w:tcPr>
            <w:tcW w:w="780" w:type="dxa"/>
            <w:noWrap w:val="0"/>
            <w:vAlign w:val="center"/>
          </w:tcPr>
          <w:p w14:paraId="331341ED">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eastAsia="zh-CN"/>
              </w:rPr>
              <w:t>湖南</w:t>
            </w:r>
          </w:p>
        </w:tc>
        <w:tc>
          <w:tcPr>
            <w:tcW w:w="1040" w:type="dxa"/>
            <w:noWrap w:val="0"/>
            <w:vAlign w:val="center"/>
          </w:tcPr>
          <w:p w14:paraId="0B4CE847">
            <w:pPr>
              <w:jc w:val="center"/>
              <w:rPr>
                <w:rFonts w:hint="eastAsia" w:ascii="仿宋_GB2312" w:hAnsi="仿宋_GB2312" w:eastAsia="仿宋_GB2312" w:cs="仿宋_GB2312"/>
                <w:snapToGrid w:val="0"/>
                <w:color w:val="0C0C0C"/>
                <w:spacing w:val="9"/>
                <w:kern w:val="0"/>
                <w:sz w:val="24"/>
                <w:szCs w:val="24"/>
                <w:highlight w:val="none"/>
                <w:lang w:eastAsia="zh-CN"/>
              </w:rPr>
            </w:pPr>
            <w:r>
              <w:rPr>
                <w:rFonts w:hint="eastAsia" w:ascii="仿宋_GB2312" w:hAnsi="仿宋_GB2312" w:eastAsia="仿宋_GB2312" w:cs="仿宋_GB2312"/>
                <w:snapToGrid w:val="0"/>
                <w:color w:val="0C0C0C"/>
                <w:spacing w:val="9"/>
                <w:kern w:val="0"/>
                <w:sz w:val="24"/>
                <w:szCs w:val="24"/>
                <w:highlight w:val="none"/>
                <w:lang w:val="en-US" w:eastAsia="zh-CN"/>
              </w:rPr>
              <w:t>靖州</w:t>
            </w:r>
          </w:p>
        </w:tc>
        <w:tc>
          <w:tcPr>
            <w:tcW w:w="1705" w:type="dxa"/>
            <w:vMerge w:val="continue"/>
            <w:noWrap w:val="0"/>
            <w:vAlign w:val="center"/>
          </w:tcPr>
          <w:p w14:paraId="54D5B771">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p>
        </w:tc>
        <w:tc>
          <w:tcPr>
            <w:tcW w:w="660" w:type="dxa"/>
            <w:vMerge w:val="continue"/>
            <w:noWrap w:val="0"/>
            <w:vAlign w:val="center"/>
          </w:tcPr>
          <w:p w14:paraId="0601269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773AFA8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vMerge w:val="continue"/>
            <w:noWrap w:val="0"/>
            <w:vAlign w:val="center"/>
          </w:tcPr>
          <w:p w14:paraId="38F9E00D">
            <w:pPr>
              <w:jc w:val="center"/>
              <w:rPr>
                <w:rFonts w:hint="default" w:ascii="Times New Roman" w:hAnsi="Times New Roman" w:eastAsia="仿宋_GB2312" w:cs="Times New Roman"/>
                <w:snapToGrid w:val="0"/>
                <w:color w:val="0C0C0C"/>
                <w:spacing w:val="9"/>
                <w:kern w:val="0"/>
                <w:sz w:val="24"/>
                <w:szCs w:val="24"/>
                <w:highlight w:val="none"/>
                <w:lang w:eastAsia="zh-CN"/>
              </w:rPr>
            </w:pPr>
          </w:p>
        </w:tc>
        <w:tc>
          <w:tcPr>
            <w:tcW w:w="1100" w:type="dxa"/>
            <w:vMerge w:val="continue"/>
            <w:noWrap w:val="0"/>
            <w:vAlign w:val="center"/>
          </w:tcPr>
          <w:p w14:paraId="5DD5617F">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753" w:type="dxa"/>
            <w:vMerge w:val="continue"/>
            <w:noWrap w:val="0"/>
            <w:vAlign w:val="center"/>
          </w:tcPr>
          <w:p w14:paraId="1F3F234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r>
      <w:tr w14:paraId="0E0D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55E35E63">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76ADC66A">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noWrap w:val="0"/>
            <w:vAlign w:val="center"/>
          </w:tcPr>
          <w:p w14:paraId="034A4CB2">
            <w:pPr>
              <w:jc w:val="center"/>
              <w:rPr>
                <w:rFonts w:hint="default" w:ascii="仿宋_GB2312" w:hAnsi="仿宋_GB2312" w:eastAsia="仿宋_GB2312" w:cs="仿宋_GB2312"/>
                <w:snapToGrid w:val="0"/>
                <w:color w:val="0C0C0C"/>
                <w:spacing w:val="9"/>
                <w:kern w:val="0"/>
                <w:sz w:val="24"/>
                <w:szCs w:val="24"/>
                <w:highlight w:val="none"/>
                <w:vertAlign w:val="baseline"/>
                <w:lang w:val="en-US" w:eastAsia="zh-CN"/>
              </w:rPr>
            </w:pPr>
            <w:r>
              <w:rPr>
                <w:rFonts w:hint="eastAsia" w:ascii="仿宋_GB2312" w:hAnsi="仿宋_GB2312" w:eastAsia="仿宋_GB2312" w:cs="仿宋_GB2312"/>
                <w:snapToGrid w:val="0"/>
                <w:color w:val="0C0C0C"/>
                <w:spacing w:val="9"/>
                <w:kern w:val="0"/>
                <w:sz w:val="24"/>
                <w:szCs w:val="24"/>
                <w:highlight w:val="none"/>
                <w:vertAlign w:val="baseline"/>
                <w:lang w:val="en-US" w:eastAsia="zh-CN"/>
              </w:rPr>
              <w:t>江苏</w:t>
            </w:r>
          </w:p>
        </w:tc>
        <w:tc>
          <w:tcPr>
            <w:tcW w:w="1040" w:type="dxa"/>
            <w:noWrap w:val="0"/>
            <w:vAlign w:val="center"/>
          </w:tcPr>
          <w:p w14:paraId="52B6A191">
            <w:pPr>
              <w:jc w:val="center"/>
              <w:rPr>
                <w:rFonts w:hint="eastAsia" w:ascii="仿宋_GB2312" w:hAnsi="仿宋_GB2312" w:eastAsia="仿宋_GB2312" w:cs="仿宋_GB2312"/>
                <w:snapToGrid w:val="0"/>
                <w:color w:val="0C0C0C"/>
                <w:spacing w:val="9"/>
                <w:kern w:val="0"/>
                <w:sz w:val="24"/>
                <w:szCs w:val="24"/>
                <w:highlight w:val="none"/>
                <w:lang w:val="en-US" w:eastAsia="zh-CN"/>
              </w:rPr>
            </w:pPr>
            <w:r>
              <w:rPr>
                <w:rFonts w:hint="eastAsia" w:ascii="仿宋_GB2312" w:hAnsi="仿宋_GB2312" w:eastAsia="仿宋_GB2312" w:cs="仿宋_GB2312"/>
                <w:snapToGrid w:val="0"/>
                <w:color w:val="0C0C0C"/>
                <w:spacing w:val="9"/>
                <w:kern w:val="0"/>
                <w:sz w:val="24"/>
                <w:szCs w:val="24"/>
                <w:highlight w:val="none"/>
                <w:lang w:val="en-US" w:eastAsia="zh-CN"/>
              </w:rPr>
              <w:t>大丰</w:t>
            </w:r>
          </w:p>
        </w:tc>
        <w:tc>
          <w:tcPr>
            <w:tcW w:w="1705" w:type="dxa"/>
            <w:vMerge w:val="continue"/>
            <w:noWrap w:val="0"/>
            <w:vAlign w:val="center"/>
          </w:tcPr>
          <w:p w14:paraId="2BE9D185">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2339543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5FF4F9B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479FCB5B">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eastAsia="zh-CN"/>
              </w:rPr>
              <w:t>江苏金色农业</w:t>
            </w:r>
            <w:r>
              <w:rPr>
                <w:rFonts w:hint="eastAsia" w:ascii="Times New Roman" w:hAnsi="Times New Roman" w:eastAsia="仿宋_GB2312" w:cs="Times New Roman"/>
                <w:snapToGrid w:val="0"/>
                <w:color w:val="0C0C0C"/>
                <w:spacing w:val="9"/>
                <w:kern w:val="0"/>
                <w:sz w:val="24"/>
                <w:szCs w:val="24"/>
                <w:highlight w:val="none"/>
                <w:lang w:val="en-US" w:eastAsia="zh-CN"/>
              </w:rPr>
              <w:t>股份有限公司</w:t>
            </w:r>
          </w:p>
        </w:tc>
        <w:tc>
          <w:tcPr>
            <w:tcW w:w="1100" w:type="dxa"/>
            <w:noWrap w:val="0"/>
            <w:vAlign w:val="center"/>
          </w:tcPr>
          <w:p w14:paraId="575E9915">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王宣山</w:t>
            </w:r>
          </w:p>
        </w:tc>
        <w:tc>
          <w:tcPr>
            <w:tcW w:w="1753" w:type="dxa"/>
            <w:noWrap w:val="0"/>
            <w:vAlign w:val="center"/>
          </w:tcPr>
          <w:p w14:paraId="2C77DC05">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13901411592</w:t>
            </w:r>
          </w:p>
        </w:tc>
      </w:tr>
      <w:tr w14:paraId="4F61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4FAC97DB">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17C42769">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noWrap w:val="0"/>
            <w:vAlign w:val="center"/>
          </w:tcPr>
          <w:p w14:paraId="65A48585">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eastAsia="zh-CN"/>
              </w:rPr>
              <w:t>福建</w:t>
            </w:r>
          </w:p>
        </w:tc>
        <w:tc>
          <w:tcPr>
            <w:tcW w:w="1040" w:type="dxa"/>
            <w:noWrap w:val="0"/>
            <w:vAlign w:val="center"/>
          </w:tcPr>
          <w:p w14:paraId="4E8F85D7">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lang w:val="en-US" w:eastAsia="zh-CN"/>
              </w:rPr>
              <w:t>建宁</w:t>
            </w:r>
          </w:p>
        </w:tc>
        <w:tc>
          <w:tcPr>
            <w:tcW w:w="1705" w:type="dxa"/>
            <w:vMerge w:val="continue"/>
            <w:noWrap w:val="0"/>
            <w:vAlign w:val="center"/>
          </w:tcPr>
          <w:p w14:paraId="2091AD9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731FE64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595BA6B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39E1701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福建天力</w:t>
            </w:r>
            <w:r>
              <w:rPr>
                <w:rFonts w:hint="eastAsia" w:ascii="Times New Roman" w:hAnsi="Times New Roman" w:eastAsia="仿宋_GB2312" w:cs="Times New Roman"/>
                <w:snapToGrid w:val="0"/>
                <w:color w:val="0C0C0C"/>
                <w:spacing w:val="9"/>
                <w:kern w:val="0"/>
                <w:sz w:val="24"/>
                <w:szCs w:val="24"/>
                <w:highlight w:val="none"/>
                <w:lang w:val="en-US" w:eastAsia="zh-CN"/>
              </w:rPr>
              <w:t>种业</w:t>
            </w:r>
            <w:r>
              <w:rPr>
                <w:rFonts w:hint="eastAsia" w:ascii="Times New Roman" w:hAnsi="Times New Roman" w:eastAsia="仿宋_GB2312" w:cs="Times New Roman"/>
                <w:i w:val="0"/>
                <w:iCs w:val="0"/>
                <w:caps w:val="0"/>
                <w:snapToGrid w:val="0"/>
                <w:color w:val="0C0C0C"/>
                <w:spacing w:val="9"/>
                <w:kern w:val="0"/>
                <w:sz w:val="24"/>
                <w:szCs w:val="24"/>
                <w:highlight w:val="none"/>
                <w:shd w:val="clear" w:color="auto" w:fill="auto"/>
              </w:rPr>
              <w:t>有限公司</w:t>
            </w:r>
          </w:p>
        </w:tc>
        <w:tc>
          <w:tcPr>
            <w:tcW w:w="1100" w:type="dxa"/>
            <w:noWrap w:val="0"/>
            <w:vAlign w:val="center"/>
          </w:tcPr>
          <w:p w14:paraId="1EA19E2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陈盛林</w:t>
            </w:r>
          </w:p>
        </w:tc>
        <w:tc>
          <w:tcPr>
            <w:tcW w:w="1753" w:type="dxa"/>
            <w:noWrap w:val="0"/>
            <w:vAlign w:val="center"/>
          </w:tcPr>
          <w:p w14:paraId="6C2287F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13559871468</w:t>
            </w:r>
          </w:p>
        </w:tc>
      </w:tr>
      <w:tr w14:paraId="3FEC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748F29C8">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52927274">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noWrap w:val="0"/>
            <w:vAlign w:val="center"/>
          </w:tcPr>
          <w:p w14:paraId="36198A4B">
            <w:pPr>
              <w:jc w:val="center"/>
              <w:rPr>
                <w:rFonts w:hint="eastAsia" w:ascii="仿宋_GB2312" w:hAnsi="仿宋_GB2312" w:eastAsia="仿宋_GB2312" w:cs="仿宋_GB2312"/>
                <w:snapToGrid w:val="0"/>
                <w:color w:val="0C0C0C"/>
                <w:spacing w:val="9"/>
                <w:kern w:val="0"/>
                <w:sz w:val="24"/>
                <w:szCs w:val="24"/>
                <w:highlight w:val="none"/>
                <w:vertAlign w:val="baseline"/>
                <w:lang w:val="en-US" w:eastAsia="zh-CN"/>
              </w:rPr>
            </w:pPr>
            <w:r>
              <w:rPr>
                <w:rFonts w:hint="eastAsia" w:ascii="仿宋_GB2312" w:hAnsi="仿宋_GB2312" w:eastAsia="仿宋_GB2312" w:cs="仿宋_GB2312"/>
                <w:snapToGrid w:val="0"/>
                <w:color w:val="0C0C0C"/>
                <w:spacing w:val="9"/>
                <w:kern w:val="0"/>
                <w:sz w:val="24"/>
                <w:szCs w:val="24"/>
                <w:highlight w:val="none"/>
                <w:vertAlign w:val="baseline"/>
                <w:lang w:val="en-US" w:eastAsia="zh-CN"/>
              </w:rPr>
              <w:t>浙江</w:t>
            </w:r>
          </w:p>
        </w:tc>
        <w:tc>
          <w:tcPr>
            <w:tcW w:w="1040" w:type="dxa"/>
            <w:noWrap w:val="0"/>
            <w:vAlign w:val="center"/>
          </w:tcPr>
          <w:p w14:paraId="4DFBC27D">
            <w:pPr>
              <w:jc w:val="center"/>
              <w:rPr>
                <w:rFonts w:hint="eastAsia" w:ascii="仿宋_GB2312" w:hAnsi="仿宋_GB2312" w:eastAsia="仿宋_GB2312" w:cs="仿宋_GB2312"/>
                <w:snapToGrid w:val="0"/>
                <w:color w:val="0C0C0C"/>
                <w:spacing w:val="9"/>
                <w:kern w:val="0"/>
                <w:sz w:val="24"/>
                <w:szCs w:val="24"/>
                <w:highlight w:val="none"/>
                <w:lang w:val="en-US" w:eastAsia="zh-CN"/>
              </w:rPr>
            </w:pPr>
            <w:r>
              <w:rPr>
                <w:rFonts w:hint="eastAsia" w:ascii="仿宋_GB2312" w:hAnsi="仿宋_GB2312" w:eastAsia="仿宋_GB2312" w:cs="仿宋_GB2312"/>
                <w:snapToGrid w:val="0"/>
                <w:color w:val="0C0C0C"/>
                <w:spacing w:val="9"/>
                <w:kern w:val="0"/>
                <w:sz w:val="24"/>
                <w:szCs w:val="24"/>
                <w:highlight w:val="none"/>
                <w:lang w:val="en-US" w:eastAsia="zh-CN"/>
              </w:rPr>
              <w:t>遂昌</w:t>
            </w:r>
          </w:p>
        </w:tc>
        <w:tc>
          <w:tcPr>
            <w:tcW w:w="1705" w:type="dxa"/>
            <w:vMerge w:val="restart"/>
            <w:noWrap w:val="0"/>
            <w:vAlign w:val="center"/>
          </w:tcPr>
          <w:p w14:paraId="64C53C2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浙江大学</w:t>
            </w:r>
          </w:p>
        </w:tc>
        <w:tc>
          <w:tcPr>
            <w:tcW w:w="660" w:type="dxa"/>
            <w:vMerge w:val="restart"/>
            <w:noWrap w:val="0"/>
            <w:vAlign w:val="center"/>
          </w:tcPr>
          <w:p w14:paraId="1C9E6A72">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王永维</w:t>
            </w:r>
          </w:p>
        </w:tc>
        <w:tc>
          <w:tcPr>
            <w:tcW w:w="1089" w:type="dxa"/>
            <w:vMerge w:val="restart"/>
            <w:noWrap w:val="0"/>
            <w:vAlign w:val="center"/>
          </w:tcPr>
          <w:p w14:paraId="1C948DC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18958128068</w:t>
            </w:r>
          </w:p>
        </w:tc>
        <w:tc>
          <w:tcPr>
            <w:tcW w:w="3956" w:type="dxa"/>
            <w:noWrap w:val="0"/>
            <w:vAlign w:val="center"/>
          </w:tcPr>
          <w:p w14:paraId="5DF805E8">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ascii="Times New Roman" w:hAnsi="Times New Roman" w:eastAsia="仿宋_GB2312" w:cs="Times New Roman"/>
                <w:i w:val="0"/>
                <w:iCs w:val="0"/>
                <w:caps w:val="0"/>
                <w:snapToGrid w:val="0"/>
                <w:color w:val="0C0C0C"/>
                <w:spacing w:val="9"/>
                <w:kern w:val="0"/>
                <w:sz w:val="24"/>
                <w:szCs w:val="24"/>
                <w:highlight w:val="none"/>
                <w:shd w:val="clear" w:color="auto" w:fill="auto"/>
              </w:rPr>
              <w:t>浙江勿忘农种业</w:t>
            </w:r>
            <w:r>
              <w:rPr>
                <w:rFonts w:hint="default" w:ascii="Times New Roman" w:hAnsi="Times New Roman" w:eastAsia="仿宋_GB2312" w:cs="Times New Roman"/>
                <w:i w:val="0"/>
                <w:iCs w:val="0"/>
                <w:caps w:val="0"/>
                <w:snapToGrid w:val="0"/>
                <w:color w:val="0C0C0C"/>
                <w:spacing w:val="9"/>
                <w:kern w:val="0"/>
                <w:sz w:val="24"/>
                <w:szCs w:val="24"/>
                <w:highlight w:val="none"/>
                <w:shd w:val="clear" w:color="auto" w:fill="auto"/>
              </w:rPr>
              <w:t>股份有限公司</w:t>
            </w:r>
          </w:p>
        </w:tc>
        <w:tc>
          <w:tcPr>
            <w:tcW w:w="1100" w:type="dxa"/>
            <w:noWrap w:val="0"/>
            <w:vAlign w:val="center"/>
          </w:tcPr>
          <w:p w14:paraId="17387F38">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张善华</w:t>
            </w:r>
          </w:p>
        </w:tc>
        <w:tc>
          <w:tcPr>
            <w:tcW w:w="1753" w:type="dxa"/>
            <w:noWrap w:val="0"/>
            <w:vAlign w:val="center"/>
          </w:tcPr>
          <w:p w14:paraId="5FBE7FF3">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13357076685</w:t>
            </w:r>
          </w:p>
        </w:tc>
      </w:tr>
      <w:tr w14:paraId="36A8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11614AF7">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6F9E7304">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restart"/>
            <w:noWrap w:val="0"/>
            <w:vAlign w:val="center"/>
          </w:tcPr>
          <w:p w14:paraId="430A2DC9">
            <w:pPr>
              <w:jc w:val="center"/>
              <w:rPr>
                <w:rFonts w:hint="eastAsia" w:ascii="仿宋_GB2312" w:hAnsi="仿宋_GB2312" w:eastAsia="仿宋_GB2312" w:cs="仿宋_GB2312"/>
                <w:snapToGrid w:val="0"/>
                <w:color w:val="0C0C0C"/>
                <w:spacing w:val="9"/>
                <w:kern w:val="0"/>
                <w:sz w:val="24"/>
                <w:szCs w:val="24"/>
                <w:highlight w:val="none"/>
                <w:vertAlign w:val="baseline"/>
                <w:lang w:val="en-US" w:eastAsia="zh-CN"/>
              </w:rPr>
            </w:pPr>
            <w:r>
              <w:rPr>
                <w:rFonts w:hint="eastAsia" w:ascii="仿宋_GB2312" w:hAnsi="仿宋_GB2312" w:eastAsia="仿宋_GB2312" w:cs="仿宋_GB2312"/>
                <w:snapToGrid w:val="0"/>
                <w:color w:val="0C0C0C"/>
                <w:spacing w:val="9"/>
                <w:kern w:val="0"/>
                <w:sz w:val="24"/>
                <w:szCs w:val="24"/>
                <w:highlight w:val="none"/>
                <w:vertAlign w:val="baseline"/>
                <w:lang w:val="en-US" w:eastAsia="zh-CN"/>
              </w:rPr>
              <w:t>浙江</w:t>
            </w:r>
          </w:p>
        </w:tc>
        <w:tc>
          <w:tcPr>
            <w:tcW w:w="1040" w:type="dxa"/>
            <w:vMerge w:val="restart"/>
            <w:noWrap w:val="0"/>
            <w:vAlign w:val="center"/>
          </w:tcPr>
          <w:p w14:paraId="02BAB5E0">
            <w:pPr>
              <w:jc w:val="center"/>
              <w:rPr>
                <w:rFonts w:hint="eastAsia" w:ascii="仿宋_GB2312" w:hAnsi="仿宋_GB2312" w:eastAsia="仿宋_GB2312" w:cs="仿宋_GB2312"/>
                <w:snapToGrid w:val="0"/>
                <w:color w:val="0C0C0C"/>
                <w:spacing w:val="9"/>
                <w:kern w:val="0"/>
                <w:sz w:val="24"/>
                <w:szCs w:val="24"/>
                <w:highlight w:val="none"/>
                <w:lang w:val="en-US" w:eastAsia="zh-CN"/>
              </w:rPr>
            </w:pPr>
            <w:r>
              <w:rPr>
                <w:rFonts w:hint="eastAsia" w:ascii="仿宋_GB2312" w:hAnsi="仿宋_GB2312" w:eastAsia="仿宋_GB2312" w:cs="仿宋_GB2312"/>
                <w:snapToGrid w:val="0"/>
                <w:color w:val="0C0C0C"/>
                <w:spacing w:val="9"/>
                <w:kern w:val="0"/>
                <w:sz w:val="24"/>
                <w:szCs w:val="24"/>
                <w:highlight w:val="none"/>
                <w:lang w:val="en-US" w:eastAsia="zh-CN"/>
              </w:rPr>
              <w:t>宁海</w:t>
            </w:r>
          </w:p>
        </w:tc>
        <w:tc>
          <w:tcPr>
            <w:tcW w:w="1705" w:type="dxa"/>
            <w:vMerge w:val="continue"/>
            <w:noWrap w:val="0"/>
            <w:vAlign w:val="center"/>
          </w:tcPr>
          <w:p w14:paraId="25601D8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44583B76">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6B7111C7">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70667F14">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Style w:val="12"/>
                <w:rFonts w:ascii="Times New Roman" w:hAnsi="Times New Roman" w:eastAsia="仿宋_GB2312" w:cs="Times New Roman"/>
                <w:i w:val="0"/>
                <w:iCs w:val="0"/>
                <w:caps w:val="0"/>
                <w:snapToGrid w:val="0"/>
                <w:color w:val="0C0C0C"/>
                <w:spacing w:val="9"/>
                <w:kern w:val="0"/>
                <w:sz w:val="24"/>
                <w:szCs w:val="24"/>
                <w:highlight w:val="none"/>
                <w:shd w:val="clear" w:color="auto" w:fill="auto"/>
              </w:rPr>
              <w:t>宁波市种子有限公司</w:t>
            </w:r>
          </w:p>
        </w:tc>
        <w:tc>
          <w:tcPr>
            <w:tcW w:w="1100" w:type="dxa"/>
            <w:noWrap w:val="0"/>
            <w:vAlign w:val="center"/>
          </w:tcPr>
          <w:p w14:paraId="5DF78BB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eastAsia" w:ascii="Times New Roman" w:hAnsi="Times New Roman" w:eastAsia="仿宋_GB2312" w:cs="Times New Roman"/>
                <w:snapToGrid w:val="0"/>
                <w:color w:val="0C0C0C"/>
                <w:spacing w:val="9"/>
                <w:kern w:val="0"/>
                <w:sz w:val="24"/>
                <w:szCs w:val="24"/>
                <w:highlight w:val="none"/>
                <w:vertAlign w:val="baseline"/>
                <w:lang w:eastAsia="zh-CN"/>
              </w:rPr>
              <w:t>蔡克锋</w:t>
            </w:r>
          </w:p>
        </w:tc>
        <w:tc>
          <w:tcPr>
            <w:tcW w:w="1753" w:type="dxa"/>
            <w:noWrap w:val="0"/>
            <w:vAlign w:val="center"/>
          </w:tcPr>
          <w:p w14:paraId="43AB0156">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eastAsia" w:ascii="Times New Roman" w:hAnsi="Times New Roman" w:eastAsia="仿宋_GB2312" w:cs="Times New Roman"/>
                <w:snapToGrid w:val="0"/>
                <w:color w:val="0C0C0C"/>
                <w:spacing w:val="9"/>
                <w:kern w:val="0"/>
                <w:sz w:val="24"/>
                <w:szCs w:val="24"/>
                <w:highlight w:val="none"/>
                <w:vertAlign w:val="baseline"/>
                <w:lang w:val="en-US" w:eastAsia="zh-CN"/>
              </w:rPr>
              <w:t>13806672665</w:t>
            </w:r>
          </w:p>
        </w:tc>
      </w:tr>
      <w:tr w14:paraId="3D67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042107B5">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134F04BE">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continue"/>
            <w:noWrap w:val="0"/>
            <w:vAlign w:val="center"/>
          </w:tcPr>
          <w:p w14:paraId="686F3863">
            <w:pPr>
              <w:jc w:val="center"/>
              <w:rPr>
                <w:rFonts w:hint="eastAsia" w:ascii="仿宋_GB2312" w:hAnsi="仿宋_GB2312" w:eastAsia="仿宋_GB2312" w:cs="仿宋_GB2312"/>
                <w:snapToGrid w:val="0"/>
                <w:color w:val="0C0C0C"/>
                <w:spacing w:val="9"/>
                <w:kern w:val="0"/>
                <w:sz w:val="24"/>
                <w:szCs w:val="24"/>
                <w:highlight w:val="none"/>
                <w:vertAlign w:val="baseline"/>
                <w:lang w:val="en-US" w:eastAsia="zh-CN"/>
              </w:rPr>
            </w:pPr>
          </w:p>
        </w:tc>
        <w:tc>
          <w:tcPr>
            <w:tcW w:w="1040" w:type="dxa"/>
            <w:vMerge w:val="continue"/>
            <w:noWrap w:val="0"/>
            <w:vAlign w:val="center"/>
          </w:tcPr>
          <w:p w14:paraId="310CDC24">
            <w:pPr>
              <w:jc w:val="center"/>
              <w:rPr>
                <w:rFonts w:hint="eastAsia" w:ascii="仿宋_GB2312" w:hAnsi="仿宋_GB2312" w:eastAsia="仿宋_GB2312" w:cs="仿宋_GB2312"/>
                <w:snapToGrid w:val="0"/>
                <w:color w:val="0C0C0C"/>
                <w:spacing w:val="9"/>
                <w:kern w:val="0"/>
                <w:sz w:val="24"/>
                <w:szCs w:val="24"/>
                <w:highlight w:val="none"/>
                <w:lang w:val="en-US" w:eastAsia="zh-CN"/>
              </w:rPr>
            </w:pPr>
          </w:p>
        </w:tc>
        <w:tc>
          <w:tcPr>
            <w:tcW w:w="1705" w:type="dxa"/>
            <w:vMerge w:val="continue"/>
            <w:noWrap w:val="0"/>
            <w:vAlign w:val="center"/>
          </w:tcPr>
          <w:p w14:paraId="107F101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660" w:type="dxa"/>
            <w:vMerge w:val="continue"/>
            <w:noWrap w:val="0"/>
            <w:vAlign w:val="center"/>
          </w:tcPr>
          <w:p w14:paraId="3099B146">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3286649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67B5D553">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eastAsia="zh-CN"/>
              </w:rPr>
              <w:t>浙江托普云农科技股份有限公司</w:t>
            </w:r>
          </w:p>
        </w:tc>
        <w:tc>
          <w:tcPr>
            <w:tcW w:w="1100" w:type="dxa"/>
            <w:noWrap w:val="0"/>
            <w:vAlign w:val="center"/>
          </w:tcPr>
          <w:p w14:paraId="5A175F3F">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樊晓媛</w:t>
            </w:r>
          </w:p>
        </w:tc>
        <w:tc>
          <w:tcPr>
            <w:tcW w:w="1753" w:type="dxa"/>
            <w:noWrap w:val="0"/>
            <w:vAlign w:val="center"/>
          </w:tcPr>
          <w:p w14:paraId="076C86CF">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15305712771</w:t>
            </w:r>
          </w:p>
        </w:tc>
      </w:tr>
      <w:tr w14:paraId="76D9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restart"/>
            <w:noWrap w:val="0"/>
            <w:vAlign w:val="center"/>
          </w:tcPr>
          <w:p w14:paraId="61B45715">
            <w:pPr>
              <w:jc w:val="both"/>
              <w:rPr>
                <w:rFonts w:hint="default" w:ascii="Times New Roman" w:hAnsi="Times New Roman" w:eastAsia="仿宋_GB2312" w:cs="Times New Roman"/>
                <w:b/>
                <w:bCs/>
                <w:snapToGrid w:val="0"/>
                <w:color w:val="0C0C0C"/>
                <w:spacing w:val="9"/>
                <w:kern w:val="0"/>
                <w:sz w:val="24"/>
                <w:szCs w:val="24"/>
                <w:highlight w:val="none"/>
                <w:lang w:val="en-US" w:eastAsia="zh-CN"/>
              </w:rPr>
            </w:pPr>
            <w:r>
              <w:rPr>
                <w:rFonts w:hint="eastAsia" w:ascii="Times New Roman" w:hAnsi="Times New Roman" w:eastAsia="仿宋_GB2312" w:cs="Times New Roman"/>
                <w:b/>
                <w:bCs/>
                <w:snapToGrid w:val="0"/>
                <w:color w:val="0C0C0C"/>
                <w:spacing w:val="9"/>
                <w:kern w:val="0"/>
                <w:sz w:val="24"/>
                <w:szCs w:val="24"/>
                <w:highlight w:val="none"/>
                <w:lang w:val="en-US" w:eastAsia="zh-CN"/>
              </w:rPr>
              <w:t>5</w:t>
            </w:r>
          </w:p>
        </w:tc>
        <w:tc>
          <w:tcPr>
            <w:tcW w:w="2580" w:type="dxa"/>
            <w:vMerge w:val="restart"/>
            <w:noWrap w:val="0"/>
            <w:vAlign w:val="center"/>
          </w:tcPr>
          <w:p w14:paraId="70E2329C">
            <w:pPr>
              <w:jc w:val="both"/>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b/>
                <w:bCs/>
                <w:snapToGrid w:val="0"/>
                <w:color w:val="0C0C0C"/>
                <w:spacing w:val="9"/>
                <w:kern w:val="0"/>
                <w:sz w:val="24"/>
                <w:szCs w:val="24"/>
                <w:highlight w:val="none"/>
                <w:lang w:val="en-US" w:eastAsia="zh-CN"/>
              </w:rPr>
              <w:t>杂交玉米机械去雄及父本收储技术集成示范</w:t>
            </w:r>
          </w:p>
        </w:tc>
        <w:tc>
          <w:tcPr>
            <w:tcW w:w="780" w:type="dxa"/>
            <w:noWrap w:val="0"/>
            <w:vAlign w:val="center"/>
          </w:tcPr>
          <w:p w14:paraId="514D947E">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eastAsia="zh-CN"/>
              </w:rPr>
              <w:t>甘肃</w:t>
            </w:r>
          </w:p>
        </w:tc>
        <w:tc>
          <w:tcPr>
            <w:tcW w:w="1040" w:type="dxa"/>
            <w:noWrap w:val="0"/>
            <w:vAlign w:val="center"/>
          </w:tcPr>
          <w:p w14:paraId="7A0AD630">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eastAsia="zh-CN"/>
              </w:rPr>
              <w:t>甘州</w:t>
            </w:r>
          </w:p>
        </w:tc>
        <w:tc>
          <w:tcPr>
            <w:tcW w:w="1705" w:type="dxa"/>
            <w:vMerge w:val="restart"/>
            <w:noWrap w:val="0"/>
            <w:vAlign w:val="center"/>
          </w:tcPr>
          <w:p w14:paraId="50E5DBEF">
            <w:pPr>
              <w:pStyle w:val="3"/>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甘肃省种子总站</w:t>
            </w:r>
          </w:p>
        </w:tc>
        <w:tc>
          <w:tcPr>
            <w:tcW w:w="660" w:type="dxa"/>
            <w:vMerge w:val="restart"/>
            <w:noWrap w:val="0"/>
            <w:vAlign w:val="center"/>
          </w:tcPr>
          <w:p w14:paraId="04B9D2EA">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姜振东</w:t>
            </w:r>
          </w:p>
        </w:tc>
        <w:tc>
          <w:tcPr>
            <w:tcW w:w="1089" w:type="dxa"/>
            <w:vMerge w:val="restart"/>
            <w:noWrap w:val="0"/>
            <w:vAlign w:val="center"/>
          </w:tcPr>
          <w:p w14:paraId="7DCE6614">
            <w:pPr>
              <w:jc w:val="both"/>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15117194470</w:t>
            </w:r>
          </w:p>
        </w:tc>
        <w:tc>
          <w:tcPr>
            <w:tcW w:w="3956" w:type="dxa"/>
            <w:vMerge w:val="restart"/>
            <w:noWrap w:val="0"/>
            <w:vAlign w:val="center"/>
          </w:tcPr>
          <w:p w14:paraId="0BD5F3E9">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lang w:val="en-US" w:eastAsia="zh-CN"/>
              </w:rPr>
              <w:t>酒泉奥凯种子机械股份有限公司</w:t>
            </w:r>
          </w:p>
        </w:tc>
        <w:tc>
          <w:tcPr>
            <w:tcW w:w="1100" w:type="dxa"/>
            <w:vMerge w:val="restart"/>
            <w:noWrap w:val="0"/>
            <w:vAlign w:val="center"/>
          </w:tcPr>
          <w:p w14:paraId="521116A1">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val="en-US" w:eastAsia="zh-CN"/>
              </w:rPr>
              <w:t>刘国春</w:t>
            </w:r>
          </w:p>
        </w:tc>
        <w:tc>
          <w:tcPr>
            <w:tcW w:w="1753" w:type="dxa"/>
            <w:vMerge w:val="restart"/>
            <w:noWrap w:val="0"/>
            <w:vAlign w:val="center"/>
          </w:tcPr>
          <w:p w14:paraId="24320CD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13909379508</w:t>
            </w:r>
          </w:p>
        </w:tc>
      </w:tr>
      <w:tr w14:paraId="44FC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5B289DA4">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155A468F">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noWrap w:val="0"/>
            <w:vAlign w:val="center"/>
          </w:tcPr>
          <w:p w14:paraId="3F6426B4">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eastAsia="zh-CN"/>
              </w:rPr>
              <w:t>甘肃</w:t>
            </w:r>
          </w:p>
        </w:tc>
        <w:tc>
          <w:tcPr>
            <w:tcW w:w="1040" w:type="dxa"/>
            <w:noWrap w:val="0"/>
            <w:vAlign w:val="center"/>
          </w:tcPr>
          <w:p w14:paraId="47FC21F9">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eastAsia="zh-CN"/>
              </w:rPr>
              <w:t>肃州</w:t>
            </w:r>
          </w:p>
        </w:tc>
        <w:tc>
          <w:tcPr>
            <w:tcW w:w="1705" w:type="dxa"/>
            <w:vMerge w:val="continue"/>
            <w:noWrap w:val="0"/>
            <w:vAlign w:val="center"/>
          </w:tcPr>
          <w:p w14:paraId="1EBD6097">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660" w:type="dxa"/>
            <w:vMerge w:val="continue"/>
            <w:noWrap w:val="0"/>
            <w:vAlign w:val="center"/>
          </w:tcPr>
          <w:p w14:paraId="63FE014C">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1089" w:type="dxa"/>
            <w:vMerge w:val="continue"/>
            <w:noWrap w:val="0"/>
            <w:vAlign w:val="center"/>
          </w:tcPr>
          <w:p w14:paraId="60E6AC31">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3956" w:type="dxa"/>
            <w:vMerge w:val="continue"/>
            <w:noWrap w:val="0"/>
            <w:vAlign w:val="center"/>
          </w:tcPr>
          <w:p w14:paraId="2EE76C72">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1100" w:type="dxa"/>
            <w:vMerge w:val="continue"/>
            <w:noWrap w:val="0"/>
            <w:vAlign w:val="center"/>
          </w:tcPr>
          <w:p w14:paraId="16A1B3EC">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1753" w:type="dxa"/>
            <w:vMerge w:val="continue"/>
            <w:noWrap w:val="0"/>
            <w:vAlign w:val="center"/>
          </w:tcPr>
          <w:p w14:paraId="73ABED7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r>
      <w:tr w14:paraId="2B3D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02" w:type="dxa"/>
            <w:vMerge w:val="continue"/>
            <w:noWrap w:val="0"/>
            <w:vAlign w:val="center"/>
          </w:tcPr>
          <w:p w14:paraId="2E29E766">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54F28419">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restart"/>
            <w:noWrap w:val="0"/>
            <w:vAlign w:val="center"/>
          </w:tcPr>
          <w:p w14:paraId="3714BFE4">
            <w:pPr>
              <w:jc w:val="both"/>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eastAsia="zh-CN"/>
              </w:rPr>
              <w:t>宁夏</w:t>
            </w:r>
          </w:p>
        </w:tc>
        <w:tc>
          <w:tcPr>
            <w:tcW w:w="1040" w:type="dxa"/>
            <w:vMerge w:val="restart"/>
            <w:noWrap w:val="0"/>
            <w:vAlign w:val="center"/>
          </w:tcPr>
          <w:p w14:paraId="76E823A2">
            <w:pPr>
              <w:jc w:val="both"/>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eastAsia="zh-CN"/>
              </w:rPr>
              <w:t>青铜峡</w:t>
            </w:r>
          </w:p>
        </w:tc>
        <w:tc>
          <w:tcPr>
            <w:tcW w:w="1705" w:type="dxa"/>
            <w:vMerge w:val="continue"/>
            <w:noWrap w:val="0"/>
            <w:vAlign w:val="center"/>
          </w:tcPr>
          <w:p w14:paraId="4BD444D5">
            <w:pPr>
              <w:jc w:val="center"/>
              <w:rPr>
                <w:rFonts w:hint="eastAsia" w:ascii="仿宋_GB2312" w:hAnsi="仿宋_GB2312" w:eastAsia="仿宋_GB2312" w:cs="仿宋_GB2312"/>
                <w:snapToGrid w:val="0"/>
                <w:color w:val="0C0C0C"/>
                <w:spacing w:val="9"/>
                <w:kern w:val="0"/>
                <w:sz w:val="24"/>
                <w:szCs w:val="24"/>
                <w:highlight w:val="none"/>
                <w:lang w:val="en-US" w:eastAsia="zh-CN"/>
              </w:rPr>
            </w:pPr>
          </w:p>
        </w:tc>
        <w:tc>
          <w:tcPr>
            <w:tcW w:w="660" w:type="dxa"/>
            <w:vMerge w:val="continue"/>
            <w:noWrap w:val="0"/>
            <w:vAlign w:val="center"/>
          </w:tcPr>
          <w:p w14:paraId="3C0B4B4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650FEB98">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3956" w:type="dxa"/>
            <w:noWrap w:val="0"/>
            <w:vAlign w:val="center"/>
          </w:tcPr>
          <w:p w14:paraId="0EF0A390">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eastAsia" w:ascii="仿宋_GB2312" w:hAnsi="仿宋_GB2312" w:eastAsia="仿宋_GB2312" w:cs="仿宋_GB2312"/>
                <w:snapToGrid w:val="0"/>
                <w:color w:val="0C0C0C"/>
                <w:spacing w:val="9"/>
                <w:kern w:val="0"/>
                <w:sz w:val="24"/>
                <w:szCs w:val="24"/>
                <w:highlight w:val="none"/>
                <w:lang w:val="en-US" w:eastAsia="zh-CN"/>
              </w:rPr>
              <w:t>宁夏区种子总站</w:t>
            </w:r>
          </w:p>
        </w:tc>
        <w:tc>
          <w:tcPr>
            <w:tcW w:w="1100" w:type="dxa"/>
            <w:noWrap w:val="0"/>
            <w:vAlign w:val="center"/>
          </w:tcPr>
          <w:p w14:paraId="7D438F5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王</w:t>
            </w:r>
            <w:r>
              <w:rPr>
                <w:rFonts w:hint="eastAsia" w:ascii="Times New Roman" w:hAnsi="Times New Roman" w:eastAsia="仿宋_GB2312" w:cs="Times New Roman"/>
                <w:snapToGrid w:val="0"/>
                <w:color w:val="0C0C0C"/>
                <w:spacing w:val="9"/>
                <w:kern w:val="0"/>
                <w:sz w:val="24"/>
                <w:szCs w:val="24"/>
                <w:highlight w:val="none"/>
                <w:vertAlign w:val="baseline"/>
                <w:lang w:val="en-US" w:eastAsia="zh-CN"/>
              </w:rPr>
              <w:t xml:space="preserve">  </w:t>
            </w:r>
            <w:r>
              <w:rPr>
                <w:rFonts w:hint="default" w:ascii="Times New Roman" w:hAnsi="Times New Roman" w:eastAsia="仿宋_GB2312" w:cs="Times New Roman"/>
                <w:snapToGrid w:val="0"/>
                <w:color w:val="0C0C0C"/>
                <w:spacing w:val="9"/>
                <w:kern w:val="0"/>
                <w:sz w:val="24"/>
                <w:szCs w:val="24"/>
                <w:highlight w:val="none"/>
                <w:vertAlign w:val="baseline"/>
                <w:lang w:eastAsia="zh-CN"/>
              </w:rPr>
              <w:t>佳</w:t>
            </w:r>
          </w:p>
        </w:tc>
        <w:tc>
          <w:tcPr>
            <w:tcW w:w="1753" w:type="dxa"/>
            <w:noWrap w:val="0"/>
            <w:vAlign w:val="center"/>
          </w:tcPr>
          <w:p w14:paraId="41CF2996">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18709681434</w:t>
            </w:r>
          </w:p>
        </w:tc>
      </w:tr>
      <w:tr w14:paraId="06F2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02" w:type="dxa"/>
            <w:vMerge w:val="continue"/>
            <w:noWrap w:val="0"/>
            <w:vAlign w:val="center"/>
          </w:tcPr>
          <w:p w14:paraId="743C8B24">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0D66552C">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continue"/>
            <w:noWrap w:val="0"/>
            <w:vAlign w:val="center"/>
          </w:tcPr>
          <w:p w14:paraId="612D3769">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1040" w:type="dxa"/>
            <w:vMerge w:val="continue"/>
            <w:noWrap w:val="0"/>
            <w:vAlign w:val="center"/>
          </w:tcPr>
          <w:p w14:paraId="1DD05F79">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1705" w:type="dxa"/>
            <w:vMerge w:val="continue"/>
            <w:noWrap w:val="0"/>
            <w:vAlign w:val="center"/>
          </w:tcPr>
          <w:p w14:paraId="54BFE56F">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660" w:type="dxa"/>
            <w:vMerge w:val="continue"/>
            <w:noWrap w:val="0"/>
            <w:vAlign w:val="center"/>
          </w:tcPr>
          <w:p w14:paraId="2CA50353">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4ACE1F2B">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3956" w:type="dxa"/>
            <w:noWrap w:val="0"/>
            <w:vAlign w:val="center"/>
          </w:tcPr>
          <w:p w14:paraId="4DB7262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浙江托普云农科技股份有限公司</w:t>
            </w:r>
          </w:p>
        </w:tc>
        <w:tc>
          <w:tcPr>
            <w:tcW w:w="1100" w:type="dxa"/>
            <w:noWrap w:val="0"/>
            <w:vAlign w:val="center"/>
          </w:tcPr>
          <w:p w14:paraId="3338A5C6">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朱</w:t>
            </w:r>
            <w:r>
              <w:rPr>
                <w:rFonts w:hint="eastAsia" w:ascii="Times New Roman" w:hAnsi="Times New Roman" w:eastAsia="仿宋_GB2312" w:cs="Times New Roman"/>
                <w:snapToGrid w:val="0"/>
                <w:color w:val="0C0C0C"/>
                <w:spacing w:val="9"/>
                <w:kern w:val="0"/>
                <w:sz w:val="24"/>
                <w:szCs w:val="24"/>
                <w:highlight w:val="none"/>
                <w:vertAlign w:val="baseline"/>
                <w:lang w:val="en-US" w:eastAsia="zh-CN"/>
              </w:rPr>
              <w:t xml:space="preserve">  </w:t>
            </w:r>
            <w:r>
              <w:rPr>
                <w:rFonts w:hint="default" w:ascii="Times New Roman" w:hAnsi="Times New Roman" w:eastAsia="仿宋_GB2312" w:cs="Times New Roman"/>
                <w:snapToGrid w:val="0"/>
                <w:color w:val="0C0C0C"/>
                <w:spacing w:val="9"/>
                <w:kern w:val="0"/>
                <w:sz w:val="24"/>
                <w:szCs w:val="24"/>
                <w:highlight w:val="none"/>
                <w:vertAlign w:val="baseline"/>
                <w:lang w:eastAsia="zh-CN"/>
              </w:rPr>
              <w:t>全</w:t>
            </w:r>
          </w:p>
        </w:tc>
        <w:tc>
          <w:tcPr>
            <w:tcW w:w="1753" w:type="dxa"/>
            <w:noWrap w:val="0"/>
            <w:vAlign w:val="center"/>
          </w:tcPr>
          <w:p w14:paraId="0F67A89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15988153050</w:t>
            </w:r>
          </w:p>
        </w:tc>
      </w:tr>
      <w:tr w14:paraId="448E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2" w:type="dxa"/>
            <w:vMerge w:val="continue"/>
            <w:noWrap w:val="0"/>
            <w:vAlign w:val="center"/>
          </w:tcPr>
          <w:p w14:paraId="19236D05">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00C4AEBE">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noWrap w:val="0"/>
            <w:vAlign w:val="center"/>
          </w:tcPr>
          <w:p w14:paraId="5130AFDC">
            <w:pPr>
              <w:spacing w:after="0" w:line="240" w:lineRule="auto"/>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r>
              <w:rPr>
                <w:rFonts w:ascii="仿宋_GB2312" w:hAnsi="仿宋_GB2312" w:eastAsia="仿宋_GB2312" w:cs="仿宋_GB2312"/>
                <w:snapToGrid w:val="0"/>
                <w:color w:val="0C0C0C"/>
                <w:spacing w:val="9"/>
                <w:kern w:val="0"/>
                <w:sz w:val="24"/>
              </w:rPr>
              <w:t>新疆</w:t>
            </w:r>
          </w:p>
        </w:tc>
        <w:tc>
          <w:tcPr>
            <w:tcW w:w="1040" w:type="dxa"/>
            <w:noWrap w:val="0"/>
            <w:vAlign w:val="center"/>
          </w:tcPr>
          <w:p w14:paraId="037F496F">
            <w:pPr>
              <w:spacing w:after="0" w:line="240" w:lineRule="auto"/>
              <w:jc w:val="center"/>
              <w:rPr>
                <w:rFonts w:hint="eastAsia" w:ascii="仿宋_GB2312" w:hAnsi="仿宋_GB2312" w:eastAsia="仿宋_GB2312" w:cs="仿宋_GB2312"/>
                <w:snapToGrid w:val="0"/>
                <w:color w:val="0C0C0C"/>
                <w:spacing w:val="9"/>
                <w:kern w:val="0"/>
                <w:sz w:val="24"/>
              </w:rPr>
            </w:pPr>
            <w:r>
              <w:rPr>
                <w:rFonts w:ascii="仿宋_GB2312" w:hAnsi="仿宋_GB2312" w:eastAsia="仿宋_GB2312" w:cs="仿宋_GB2312"/>
                <w:snapToGrid w:val="0"/>
                <w:color w:val="0C0C0C"/>
                <w:spacing w:val="9"/>
                <w:kern w:val="0"/>
                <w:sz w:val="24"/>
              </w:rPr>
              <w:t>伊宁</w:t>
            </w:r>
          </w:p>
        </w:tc>
        <w:tc>
          <w:tcPr>
            <w:tcW w:w="1705" w:type="dxa"/>
            <w:vMerge w:val="continue"/>
            <w:noWrap w:val="0"/>
            <w:vAlign w:val="center"/>
          </w:tcPr>
          <w:p w14:paraId="77368CD3">
            <w:pPr>
              <w:jc w:val="center"/>
              <w:rPr>
                <w:rFonts w:hint="eastAsia" w:ascii="仿宋_GB2312" w:hAnsi="仿宋_GB2312" w:eastAsia="仿宋_GB2312" w:cs="仿宋_GB2312"/>
                <w:snapToGrid w:val="0"/>
                <w:color w:val="0C0C0C"/>
                <w:spacing w:val="9"/>
                <w:kern w:val="0"/>
                <w:sz w:val="24"/>
                <w:szCs w:val="24"/>
                <w:highlight w:val="none"/>
                <w:lang w:val="en-US" w:eastAsia="zh-CN"/>
              </w:rPr>
            </w:pPr>
          </w:p>
        </w:tc>
        <w:tc>
          <w:tcPr>
            <w:tcW w:w="660" w:type="dxa"/>
            <w:vMerge w:val="continue"/>
            <w:noWrap w:val="0"/>
            <w:vAlign w:val="center"/>
          </w:tcPr>
          <w:p w14:paraId="10828C2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29C99E1D">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3956" w:type="dxa"/>
            <w:noWrap w:val="0"/>
            <w:vAlign w:val="center"/>
          </w:tcPr>
          <w:p w14:paraId="3377CA46">
            <w:pPr>
              <w:spacing w:after="0" w:line="240" w:lineRule="auto"/>
              <w:jc w:val="center"/>
              <w:rPr>
                <w:rFonts w:hint="eastAsia" w:ascii="仿宋_GB2312" w:hAnsi="仿宋_GB2312" w:eastAsia="仿宋_GB2312" w:cs="仿宋_GB2312"/>
                <w:snapToGrid w:val="0"/>
                <w:color w:val="0C0C0C"/>
                <w:spacing w:val="9"/>
                <w:kern w:val="0"/>
                <w:sz w:val="24"/>
              </w:rPr>
            </w:pPr>
            <w:r>
              <w:rPr>
                <w:rFonts w:hint="default" w:ascii="Times New Roman" w:hAnsi="Times New Roman" w:eastAsia="仿宋_GB2312" w:cs="Times New Roman"/>
                <w:snapToGrid w:val="0"/>
                <w:color w:val="0C0C0C"/>
                <w:spacing w:val="9"/>
                <w:kern w:val="0"/>
                <w:sz w:val="24"/>
                <w:highlight w:val="none"/>
              </w:rPr>
              <w:t>隆平高科</w:t>
            </w:r>
          </w:p>
        </w:tc>
        <w:tc>
          <w:tcPr>
            <w:tcW w:w="1100" w:type="dxa"/>
            <w:noWrap w:val="0"/>
            <w:vAlign w:val="center"/>
          </w:tcPr>
          <w:p w14:paraId="00F34F6C">
            <w:pPr>
              <w:spacing w:after="0" w:line="240" w:lineRule="auto"/>
              <w:jc w:val="center"/>
              <w:rPr>
                <w:rFonts w:hint="default" w:ascii="Times New Roman" w:hAnsi="Times New Roman" w:eastAsia="仿宋_GB2312" w:cs="Times New Roman"/>
                <w:snapToGrid w:val="0"/>
                <w:color w:val="0C0C0C"/>
                <w:spacing w:val="9"/>
                <w:kern w:val="0"/>
                <w:sz w:val="24"/>
                <w:highlight w:val="none"/>
              </w:rPr>
            </w:pPr>
            <w:r>
              <w:rPr>
                <w:rFonts w:hint="default" w:ascii="Times New Roman" w:hAnsi="Times New Roman" w:eastAsia="仿宋_GB2312" w:cs="Times New Roman"/>
                <w:snapToGrid w:val="0"/>
                <w:color w:val="0C0C0C"/>
                <w:spacing w:val="9"/>
                <w:kern w:val="0"/>
                <w:sz w:val="24"/>
                <w:highlight w:val="none"/>
              </w:rPr>
              <w:t>王明磊</w:t>
            </w:r>
          </w:p>
        </w:tc>
        <w:tc>
          <w:tcPr>
            <w:tcW w:w="1753" w:type="dxa"/>
            <w:noWrap w:val="0"/>
            <w:vAlign w:val="center"/>
          </w:tcPr>
          <w:p w14:paraId="0E9FEF31">
            <w:pPr>
              <w:spacing w:after="0" w:line="240" w:lineRule="auto"/>
              <w:jc w:val="center"/>
              <w:rPr>
                <w:rFonts w:hint="default" w:ascii="Times New Roman" w:hAnsi="Times New Roman" w:eastAsia="仿宋_GB2312" w:cs="Times New Roman"/>
                <w:snapToGrid w:val="0"/>
                <w:color w:val="0C0C0C"/>
                <w:spacing w:val="9"/>
                <w:kern w:val="0"/>
                <w:sz w:val="24"/>
                <w:highlight w:val="none"/>
              </w:rPr>
            </w:pPr>
            <w:r>
              <w:rPr>
                <w:rFonts w:hint="default" w:ascii="Times New Roman" w:hAnsi="Times New Roman" w:eastAsia="仿宋_GB2312" w:cs="Times New Roman"/>
                <w:snapToGrid w:val="0"/>
                <w:color w:val="0C0C0C"/>
                <w:spacing w:val="9"/>
                <w:kern w:val="0"/>
                <w:sz w:val="24"/>
                <w:highlight w:val="none"/>
              </w:rPr>
              <w:t>13592668302</w:t>
            </w:r>
          </w:p>
        </w:tc>
      </w:tr>
      <w:tr w14:paraId="4FAE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2" w:type="dxa"/>
            <w:vMerge w:val="continue"/>
            <w:noWrap w:val="0"/>
            <w:vAlign w:val="center"/>
          </w:tcPr>
          <w:p w14:paraId="1084C826">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4AE081C9">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restart"/>
            <w:noWrap w:val="0"/>
            <w:vAlign w:val="center"/>
          </w:tcPr>
          <w:p w14:paraId="7FA90EC3">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szCs w:val="24"/>
                <w:highlight w:val="none"/>
                <w:vertAlign w:val="baseline"/>
                <w:lang w:eastAsia="zh-CN"/>
              </w:rPr>
              <w:t>新疆</w:t>
            </w:r>
          </w:p>
        </w:tc>
        <w:tc>
          <w:tcPr>
            <w:tcW w:w="1040" w:type="dxa"/>
            <w:vMerge w:val="restart"/>
            <w:noWrap w:val="0"/>
            <w:vAlign w:val="center"/>
          </w:tcPr>
          <w:p w14:paraId="34864F67">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eastAsia" w:ascii="仿宋_GB2312" w:hAnsi="仿宋_GB2312" w:eastAsia="仿宋_GB2312" w:cs="仿宋_GB2312"/>
                <w:snapToGrid w:val="0"/>
                <w:color w:val="0C0C0C"/>
                <w:spacing w:val="9"/>
                <w:kern w:val="0"/>
                <w:sz w:val="24"/>
              </w:rPr>
              <w:t>新源</w:t>
            </w:r>
          </w:p>
        </w:tc>
        <w:tc>
          <w:tcPr>
            <w:tcW w:w="1705" w:type="dxa"/>
            <w:vMerge w:val="continue"/>
            <w:noWrap w:val="0"/>
            <w:vAlign w:val="center"/>
          </w:tcPr>
          <w:p w14:paraId="42B11F5A">
            <w:pPr>
              <w:jc w:val="center"/>
              <w:rPr>
                <w:rFonts w:hint="eastAsia" w:ascii="仿宋_GB2312" w:hAnsi="仿宋_GB2312" w:eastAsia="仿宋_GB2312" w:cs="仿宋_GB2312"/>
                <w:snapToGrid w:val="0"/>
                <w:color w:val="0C0C0C"/>
                <w:spacing w:val="9"/>
                <w:kern w:val="0"/>
                <w:sz w:val="24"/>
                <w:szCs w:val="24"/>
                <w:highlight w:val="none"/>
                <w:lang w:val="en-US" w:eastAsia="zh-CN"/>
              </w:rPr>
            </w:pPr>
          </w:p>
        </w:tc>
        <w:tc>
          <w:tcPr>
            <w:tcW w:w="660" w:type="dxa"/>
            <w:vMerge w:val="continue"/>
            <w:noWrap w:val="0"/>
            <w:vAlign w:val="center"/>
          </w:tcPr>
          <w:p w14:paraId="55C48D1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2DA414DB">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3956" w:type="dxa"/>
            <w:noWrap w:val="0"/>
            <w:vAlign w:val="center"/>
          </w:tcPr>
          <w:p w14:paraId="65AE0834">
            <w:pPr>
              <w:jc w:val="center"/>
              <w:rPr>
                <w:rFonts w:hint="eastAsia" w:ascii="仿宋_GB2312" w:hAnsi="仿宋_GB2312" w:eastAsia="仿宋_GB2312" w:cs="仿宋_GB2312"/>
                <w:snapToGrid w:val="0"/>
                <w:color w:val="0C0C0C"/>
                <w:spacing w:val="9"/>
                <w:kern w:val="0"/>
                <w:sz w:val="24"/>
                <w:szCs w:val="24"/>
                <w:highlight w:val="none"/>
                <w:lang w:val="en-US" w:eastAsia="zh-CN"/>
              </w:rPr>
            </w:pPr>
            <w:r>
              <w:rPr>
                <w:rFonts w:hint="eastAsia" w:ascii="仿宋_GB2312" w:hAnsi="仿宋_GB2312" w:eastAsia="仿宋_GB2312" w:cs="仿宋_GB2312"/>
                <w:snapToGrid w:val="0"/>
                <w:color w:val="0C0C0C"/>
                <w:spacing w:val="9"/>
                <w:kern w:val="0"/>
                <w:sz w:val="24"/>
              </w:rPr>
              <w:t>新疆区种业发展中心</w:t>
            </w:r>
          </w:p>
        </w:tc>
        <w:tc>
          <w:tcPr>
            <w:tcW w:w="1100" w:type="dxa"/>
            <w:noWrap w:val="0"/>
            <w:vAlign w:val="center"/>
          </w:tcPr>
          <w:p w14:paraId="2A50213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司建伟</w:t>
            </w:r>
          </w:p>
        </w:tc>
        <w:tc>
          <w:tcPr>
            <w:tcW w:w="1753" w:type="dxa"/>
            <w:noWrap w:val="0"/>
            <w:vAlign w:val="center"/>
          </w:tcPr>
          <w:p w14:paraId="0B7476AE">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highlight w:val="none"/>
              </w:rPr>
              <w:t>13579958232</w:t>
            </w:r>
          </w:p>
        </w:tc>
      </w:tr>
      <w:tr w14:paraId="1EBE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02" w:type="dxa"/>
            <w:vMerge w:val="continue"/>
            <w:noWrap w:val="0"/>
            <w:vAlign w:val="center"/>
          </w:tcPr>
          <w:p w14:paraId="26BC6CDB">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55EB8D1A">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continue"/>
            <w:noWrap w:val="0"/>
            <w:vAlign w:val="center"/>
          </w:tcPr>
          <w:p w14:paraId="1EEAC11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40" w:type="dxa"/>
            <w:vMerge w:val="continue"/>
            <w:noWrap w:val="0"/>
            <w:vAlign w:val="center"/>
          </w:tcPr>
          <w:p w14:paraId="42979D0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705" w:type="dxa"/>
            <w:vMerge w:val="continue"/>
            <w:noWrap w:val="0"/>
            <w:vAlign w:val="center"/>
          </w:tcPr>
          <w:p w14:paraId="68D8739A">
            <w:pPr>
              <w:jc w:val="center"/>
              <w:rPr>
                <w:rFonts w:hint="eastAsia" w:ascii="仿宋_GB2312" w:hAnsi="仿宋_GB2312" w:eastAsia="仿宋_GB2312" w:cs="仿宋_GB2312"/>
                <w:snapToGrid w:val="0"/>
                <w:color w:val="0C0C0C"/>
                <w:spacing w:val="9"/>
                <w:kern w:val="0"/>
                <w:sz w:val="24"/>
                <w:szCs w:val="24"/>
                <w:highlight w:val="none"/>
                <w:lang w:val="en-US" w:eastAsia="zh-CN"/>
              </w:rPr>
            </w:pPr>
          </w:p>
        </w:tc>
        <w:tc>
          <w:tcPr>
            <w:tcW w:w="660" w:type="dxa"/>
            <w:vMerge w:val="continue"/>
            <w:noWrap w:val="0"/>
            <w:vAlign w:val="center"/>
          </w:tcPr>
          <w:p w14:paraId="320D65BF">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527B9DE6">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3956" w:type="dxa"/>
            <w:noWrap w:val="0"/>
            <w:vAlign w:val="center"/>
          </w:tcPr>
          <w:p w14:paraId="2BAC0288">
            <w:pPr>
              <w:jc w:val="center"/>
              <w:rPr>
                <w:rFonts w:hint="eastAsia" w:ascii="仿宋_GB2312" w:hAnsi="仿宋_GB2312" w:eastAsia="仿宋_GB2312" w:cs="仿宋_GB2312"/>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highlight w:val="none"/>
              </w:rPr>
              <w:t>新疆九御科技</w:t>
            </w:r>
            <w:r>
              <w:rPr>
                <w:rFonts w:hint="eastAsia" w:ascii="仿宋_GB2312" w:hAnsi="仿宋_GB2312" w:eastAsia="仿宋_GB2312" w:cs="仿宋_GB2312"/>
                <w:snapToGrid w:val="0"/>
                <w:color w:val="0C0C0C"/>
                <w:spacing w:val="9"/>
                <w:kern w:val="0"/>
                <w:sz w:val="24"/>
                <w:szCs w:val="24"/>
                <w:highlight w:val="none"/>
                <w:lang w:val="en-US" w:eastAsia="zh-CN"/>
              </w:rPr>
              <w:t>有限公司</w:t>
            </w:r>
          </w:p>
        </w:tc>
        <w:tc>
          <w:tcPr>
            <w:tcW w:w="1100" w:type="dxa"/>
            <w:noWrap w:val="0"/>
            <w:vAlign w:val="center"/>
          </w:tcPr>
          <w:p w14:paraId="0A25DB3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李</w:t>
            </w:r>
            <w:r>
              <w:rPr>
                <w:rFonts w:hint="eastAsia" w:ascii="Times New Roman" w:hAnsi="Times New Roman" w:eastAsia="仿宋_GB2312" w:cs="Times New Roman"/>
                <w:snapToGrid w:val="0"/>
                <w:color w:val="0C0C0C"/>
                <w:spacing w:val="9"/>
                <w:kern w:val="0"/>
                <w:sz w:val="24"/>
                <w:highlight w:val="none"/>
                <w:lang w:val="en-US" w:eastAsia="zh-CN"/>
              </w:rPr>
              <w:t xml:space="preserve">  </w:t>
            </w:r>
            <w:r>
              <w:rPr>
                <w:rFonts w:hint="default" w:ascii="Times New Roman" w:hAnsi="Times New Roman" w:eastAsia="仿宋_GB2312" w:cs="Times New Roman"/>
                <w:snapToGrid w:val="0"/>
                <w:color w:val="0C0C0C"/>
                <w:spacing w:val="9"/>
                <w:kern w:val="0"/>
                <w:sz w:val="24"/>
                <w:highlight w:val="none"/>
              </w:rPr>
              <w:t>轩</w:t>
            </w:r>
          </w:p>
        </w:tc>
        <w:tc>
          <w:tcPr>
            <w:tcW w:w="1753" w:type="dxa"/>
            <w:noWrap w:val="0"/>
            <w:vAlign w:val="center"/>
          </w:tcPr>
          <w:p w14:paraId="5F40859D">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highlight w:val="none"/>
              </w:rPr>
              <w:t>18999945550</w:t>
            </w:r>
          </w:p>
        </w:tc>
      </w:tr>
      <w:tr w14:paraId="7987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2" w:type="dxa"/>
            <w:vMerge w:val="continue"/>
            <w:noWrap w:val="0"/>
            <w:vAlign w:val="center"/>
          </w:tcPr>
          <w:p w14:paraId="64C55D3C">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7C9BD881">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restart"/>
            <w:noWrap w:val="0"/>
            <w:vAlign w:val="center"/>
          </w:tcPr>
          <w:p w14:paraId="02B10B78">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新疆</w:t>
            </w:r>
          </w:p>
        </w:tc>
        <w:tc>
          <w:tcPr>
            <w:tcW w:w="1040" w:type="dxa"/>
            <w:vMerge w:val="restart"/>
            <w:noWrap w:val="0"/>
            <w:vAlign w:val="center"/>
          </w:tcPr>
          <w:p w14:paraId="2F81EE0E">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九师</w:t>
            </w:r>
          </w:p>
        </w:tc>
        <w:tc>
          <w:tcPr>
            <w:tcW w:w="1705" w:type="dxa"/>
            <w:vMerge w:val="continue"/>
            <w:noWrap w:val="0"/>
            <w:vAlign w:val="center"/>
          </w:tcPr>
          <w:p w14:paraId="4A7D7F59">
            <w:pPr>
              <w:jc w:val="center"/>
              <w:rPr>
                <w:rFonts w:hint="eastAsia" w:ascii="仿宋_GB2312" w:hAnsi="仿宋_GB2312" w:eastAsia="仿宋_GB2312" w:cs="仿宋_GB2312"/>
                <w:snapToGrid w:val="0"/>
                <w:color w:val="0C0C0C"/>
                <w:spacing w:val="9"/>
                <w:kern w:val="0"/>
                <w:sz w:val="24"/>
                <w:szCs w:val="24"/>
                <w:highlight w:val="none"/>
                <w:lang w:val="en-US" w:eastAsia="zh-CN"/>
              </w:rPr>
            </w:pPr>
          </w:p>
        </w:tc>
        <w:tc>
          <w:tcPr>
            <w:tcW w:w="660" w:type="dxa"/>
            <w:vMerge w:val="continue"/>
            <w:noWrap w:val="0"/>
            <w:vAlign w:val="center"/>
          </w:tcPr>
          <w:p w14:paraId="45FCEC87">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63E64794">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3956" w:type="dxa"/>
            <w:noWrap w:val="0"/>
            <w:vAlign w:val="center"/>
          </w:tcPr>
          <w:p w14:paraId="6D05E96C">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eastAsia" w:ascii="仿宋_GB2312" w:hAnsi="仿宋_GB2312" w:eastAsia="仿宋_GB2312" w:cs="仿宋_GB2312"/>
                <w:snapToGrid w:val="0"/>
                <w:color w:val="0C0C0C"/>
                <w:spacing w:val="9"/>
                <w:kern w:val="0"/>
                <w:sz w:val="24"/>
                <w:szCs w:val="24"/>
                <w:highlight w:val="none"/>
                <w:lang w:val="en-US" w:eastAsia="zh-CN"/>
              </w:rPr>
              <w:t>新疆生产建设兵团种子管理总站</w:t>
            </w:r>
          </w:p>
        </w:tc>
        <w:tc>
          <w:tcPr>
            <w:tcW w:w="1100" w:type="dxa"/>
            <w:noWrap w:val="0"/>
            <w:vAlign w:val="center"/>
          </w:tcPr>
          <w:p w14:paraId="3DE124D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刘建喜</w:t>
            </w:r>
          </w:p>
        </w:tc>
        <w:tc>
          <w:tcPr>
            <w:tcW w:w="1753" w:type="dxa"/>
            <w:noWrap w:val="0"/>
            <w:vAlign w:val="center"/>
          </w:tcPr>
          <w:p w14:paraId="0C82E955">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18099265386</w:t>
            </w:r>
          </w:p>
        </w:tc>
      </w:tr>
      <w:tr w14:paraId="03BD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02" w:type="dxa"/>
            <w:vMerge w:val="continue"/>
            <w:noWrap w:val="0"/>
            <w:vAlign w:val="center"/>
          </w:tcPr>
          <w:p w14:paraId="7FEAFAC2">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2C1A6E53">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continue"/>
            <w:noWrap w:val="0"/>
            <w:vAlign w:val="center"/>
          </w:tcPr>
          <w:p w14:paraId="01DBE233">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40" w:type="dxa"/>
            <w:vMerge w:val="continue"/>
            <w:noWrap w:val="0"/>
            <w:vAlign w:val="center"/>
          </w:tcPr>
          <w:p w14:paraId="4B17A52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705" w:type="dxa"/>
            <w:vMerge w:val="continue"/>
            <w:noWrap w:val="0"/>
            <w:vAlign w:val="center"/>
          </w:tcPr>
          <w:p w14:paraId="66D12354">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p>
        </w:tc>
        <w:tc>
          <w:tcPr>
            <w:tcW w:w="660" w:type="dxa"/>
            <w:vMerge w:val="continue"/>
            <w:noWrap w:val="0"/>
            <w:vAlign w:val="center"/>
          </w:tcPr>
          <w:p w14:paraId="5E69F1B6">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49E08747">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3956" w:type="dxa"/>
            <w:noWrap w:val="0"/>
            <w:vAlign w:val="center"/>
          </w:tcPr>
          <w:p w14:paraId="188015C6">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北大</w:t>
            </w:r>
            <w:r>
              <w:rPr>
                <w:rFonts w:hint="eastAsia" w:ascii="仿宋_GB2312" w:hAnsi="仿宋_GB2312" w:eastAsia="仿宋_GB2312" w:cs="仿宋_GB2312"/>
                <w:snapToGrid w:val="0"/>
                <w:color w:val="0C0C0C"/>
                <w:spacing w:val="9"/>
                <w:kern w:val="0"/>
                <w:sz w:val="24"/>
                <w:szCs w:val="24"/>
                <w:highlight w:val="none"/>
                <w:lang w:eastAsia="zh-CN"/>
              </w:rPr>
              <w:t>荒垦丰种业</w:t>
            </w:r>
            <w:r>
              <w:rPr>
                <w:rFonts w:hint="eastAsia" w:ascii="仿宋_GB2312" w:hAnsi="仿宋_GB2312" w:eastAsia="仿宋_GB2312" w:cs="仿宋_GB2312"/>
                <w:i w:val="0"/>
                <w:iCs w:val="0"/>
                <w:caps w:val="0"/>
                <w:snapToGrid w:val="0"/>
                <w:color w:val="0C0C0C"/>
                <w:spacing w:val="9"/>
                <w:kern w:val="0"/>
                <w:sz w:val="24"/>
                <w:szCs w:val="24"/>
                <w:highlight w:val="none"/>
                <w:shd w:val="clear" w:color="auto" w:fill="auto"/>
              </w:rPr>
              <w:t>股份有限公司</w:t>
            </w:r>
          </w:p>
        </w:tc>
        <w:tc>
          <w:tcPr>
            <w:tcW w:w="1100" w:type="dxa"/>
            <w:noWrap w:val="0"/>
            <w:vAlign w:val="center"/>
          </w:tcPr>
          <w:p w14:paraId="1B25992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范亚洲</w:t>
            </w:r>
          </w:p>
        </w:tc>
        <w:tc>
          <w:tcPr>
            <w:tcW w:w="1753" w:type="dxa"/>
            <w:noWrap w:val="0"/>
            <w:vAlign w:val="center"/>
          </w:tcPr>
          <w:p w14:paraId="791DBE7F">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18545898059</w:t>
            </w:r>
          </w:p>
        </w:tc>
      </w:tr>
      <w:tr w14:paraId="31BA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02" w:type="dxa"/>
            <w:vMerge w:val="continue"/>
            <w:noWrap w:val="0"/>
            <w:vAlign w:val="top"/>
          </w:tcPr>
          <w:p w14:paraId="6930A669">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top"/>
          </w:tcPr>
          <w:p w14:paraId="591E9002">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vMerge w:val="continue"/>
            <w:noWrap w:val="0"/>
            <w:vAlign w:val="center"/>
          </w:tcPr>
          <w:p w14:paraId="59AA21F6">
            <w:pPr>
              <w:jc w:val="center"/>
              <w:rPr>
                <w:rFonts w:hint="default" w:ascii="Times New Roman" w:hAnsi="Times New Roman" w:eastAsia="仿宋_GB2312" w:cs="Times New Roman"/>
                <w:snapToGrid w:val="0"/>
                <w:color w:val="FF0000"/>
                <w:spacing w:val="9"/>
                <w:kern w:val="0"/>
                <w:sz w:val="24"/>
                <w:szCs w:val="24"/>
                <w:highlight w:val="none"/>
                <w:vertAlign w:val="baseline"/>
                <w:lang w:eastAsia="zh-CN"/>
              </w:rPr>
            </w:pPr>
          </w:p>
        </w:tc>
        <w:tc>
          <w:tcPr>
            <w:tcW w:w="1040" w:type="dxa"/>
            <w:vMerge w:val="continue"/>
            <w:noWrap w:val="0"/>
            <w:vAlign w:val="center"/>
          </w:tcPr>
          <w:p w14:paraId="65F5E184">
            <w:pPr>
              <w:jc w:val="center"/>
              <w:rPr>
                <w:rFonts w:hint="default" w:ascii="Times New Roman" w:hAnsi="Times New Roman" w:eastAsia="仿宋_GB2312" w:cs="Times New Roman"/>
                <w:snapToGrid w:val="0"/>
                <w:color w:val="FF0000"/>
                <w:spacing w:val="9"/>
                <w:kern w:val="0"/>
                <w:sz w:val="24"/>
                <w:szCs w:val="24"/>
                <w:highlight w:val="none"/>
                <w:vertAlign w:val="baseline"/>
                <w:lang w:eastAsia="zh-CN"/>
              </w:rPr>
            </w:pPr>
          </w:p>
        </w:tc>
        <w:tc>
          <w:tcPr>
            <w:tcW w:w="1705" w:type="dxa"/>
            <w:vMerge w:val="continue"/>
            <w:noWrap w:val="0"/>
            <w:vAlign w:val="center"/>
          </w:tcPr>
          <w:p w14:paraId="7E957B8C">
            <w:pPr>
              <w:jc w:val="center"/>
              <w:rPr>
                <w:rFonts w:hint="eastAsia" w:ascii="仿宋_GB2312" w:hAnsi="仿宋_GB2312" w:eastAsia="仿宋_GB2312" w:cs="仿宋_GB2312"/>
                <w:snapToGrid w:val="0"/>
                <w:color w:val="FF0000"/>
                <w:spacing w:val="9"/>
                <w:kern w:val="0"/>
                <w:sz w:val="24"/>
                <w:szCs w:val="24"/>
                <w:highlight w:val="none"/>
                <w:lang w:val="en-US" w:eastAsia="zh-CN"/>
              </w:rPr>
            </w:pPr>
          </w:p>
        </w:tc>
        <w:tc>
          <w:tcPr>
            <w:tcW w:w="660" w:type="dxa"/>
            <w:vMerge w:val="continue"/>
            <w:noWrap w:val="0"/>
            <w:vAlign w:val="center"/>
          </w:tcPr>
          <w:p w14:paraId="7B693866">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4F2E9B6F">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3956" w:type="dxa"/>
            <w:noWrap w:val="0"/>
            <w:vAlign w:val="top"/>
          </w:tcPr>
          <w:p w14:paraId="24F06DF1">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北京农林科学院信息技术研究中心</w:t>
            </w:r>
          </w:p>
        </w:tc>
        <w:tc>
          <w:tcPr>
            <w:tcW w:w="1100" w:type="dxa"/>
            <w:noWrap w:val="0"/>
            <w:vAlign w:val="top"/>
          </w:tcPr>
          <w:p w14:paraId="0B5FA69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顾生浩</w:t>
            </w:r>
          </w:p>
        </w:tc>
        <w:tc>
          <w:tcPr>
            <w:tcW w:w="1753" w:type="dxa"/>
            <w:noWrap w:val="0"/>
            <w:vAlign w:val="top"/>
          </w:tcPr>
          <w:p w14:paraId="79446F5F">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18810119226</w:t>
            </w:r>
          </w:p>
        </w:tc>
      </w:tr>
      <w:tr w14:paraId="5448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2" w:type="dxa"/>
            <w:vMerge w:val="continue"/>
            <w:noWrap w:val="0"/>
            <w:vAlign w:val="top"/>
          </w:tcPr>
          <w:p w14:paraId="70FBEFD8">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top"/>
          </w:tcPr>
          <w:p w14:paraId="0C34452D">
            <w:pPr>
              <w:jc w:val="center"/>
              <w:rPr>
                <w:rFonts w:hint="eastAsia" w:ascii="仿宋_GB2312" w:hAnsi="仿宋_GB2312" w:eastAsia="仿宋_GB2312" w:cs="仿宋_GB2312"/>
                <w:snapToGrid w:val="0"/>
                <w:color w:val="0C0C0C"/>
                <w:spacing w:val="9"/>
                <w:kern w:val="0"/>
                <w:sz w:val="24"/>
                <w:szCs w:val="24"/>
                <w:highlight w:val="none"/>
                <w:vertAlign w:val="baseline"/>
                <w:lang w:eastAsia="zh-CN"/>
              </w:rPr>
            </w:pPr>
          </w:p>
        </w:tc>
        <w:tc>
          <w:tcPr>
            <w:tcW w:w="780" w:type="dxa"/>
            <w:noWrap w:val="0"/>
            <w:vAlign w:val="center"/>
          </w:tcPr>
          <w:p w14:paraId="743DF455">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eastAsia" w:ascii="Times New Roman" w:hAnsi="Times New Roman" w:eastAsia="仿宋_GB2312" w:cs="Times New Roman"/>
                <w:snapToGrid w:val="0"/>
                <w:color w:val="0C0C0C"/>
                <w:spacing w:val="9"/>
                <w:kern w:val="0"/>
                <w:sz w:val="24"/>
                <w:szCs w:val="24"/>
                <w:highlight w:val="none"/>
                <w:vertAlign w:val="baseline"/>
                <w:lang w:eastAsia="zh-CN"/>
              </w:rPr>
              <w:t>新疆</w:t>
            </w:r>
          </w:p>
        </w:tc>
        <w:tc>
          <w:tcPr>
            <w:tcW w:w="1040" w:type="dxa"/>
            <w:noWrap w:val="0"/>
            <w:vAlign w:val="center"/>
          </w:tcPr>
          <w:p w14:paraId="46E0A27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eastAsia" w:ascii="Times New Roman" w:hAnsi="Times New Roman" w:eastAsia="仿宋_GB2312" w:cs="Times New Roman"/>
                <w:snapToGrid w:val="0"/>
                <w:color w:val="0C0C0C"/>
                <w:spacing w:val="9"/>
                <w:kern w:val="0"/>
                <w:sz w:val="24"/>
                <w:szCs w:val="24"/>
                <w:highlight w:val="none"/>
                <w:vertAlign w:val="baseline"/>
                <w:lang w:eastAsia="zh-CN"/>
              </w:rPr>
              <w:t>四师</w:t>
            </w:r>
          </w:p>
        </w:tc>
        <w:tc>
          <w:tcPr>
            <w:tcW w:w="1705" w:type="dxa"/>
            <w:vMerge w:val="continue"/>
            <w:noWrap w:val="0"/>
            <w:vAlign w:val="top"/>
          </w:tcPr>
          <w:p w14:paraId="29EEEABC">
            <w:pPr>
              <w:jc w:val="center"/>
              <w:rPr>
                <w:rFonts w:hint="eastAsia" w:ascii="仿宋_GB2312" w:hAnsi="仿宋_GB2312" w:eastAsia="仿宋_GB2312" w:cs="仿宋_GB2312"/>
                <w:snapToGrid w:val="0"/>
                <w:color w:val="0C0C0C"/>
                <w:spacing w:val="9"/>
                <w:kern w:val="0"/>
                <w:sz w:val="24"/>
                <w:szCs w:val="24"/>
                <w:highlight w:val="none"/>
                <w:lang w:val="en-US" w:eastAsia="zh-CN"/>
              </w:rPr>
            </w:pPr>
          </w:p>
        </w:tc>
        <w:tc>
          <w:tcPr>
            <w:tcW w:w="660" w:type="dxa"/>
            <w:vMerge w:val="continue"/>
            <w:noWrap w:val="0"/>
            <w:vAlign w:val="top"/>
          </w:tcPr>
          <w:p w14:paraId="4B79D6A2">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top"/>
          </w:tcPr>
          <w:p w14:paraId="7A61AD9C">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3956" w:type="dxa"/>
            <w:noWrap w:val="0"/>
            <w:vAlign w:val="top"/>
          </w:tcPr>
          <w:p w14:paraId="7C3DED6E">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新疆创锦种业有限公司</w:t>
            </w:r>
          </w:p>
        </w:tc>
        <w:tc>
          <w:tcPr>
            <w:tcW w:w="1100" w:type="dxa"/>
            <w:noWrap w:val="0"/>
            <w:vAlign w:val="center"/>
          </w:tcPr>
          <w:p w14:paraId="491F04A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刘新强</w:t>
            </w:r>
          </w:p>
        </w:tc>
        <w:tc>
          <w:tcPr>
            <w:tcW w:w="1753" w:type="dxa"/>
            <w:noWrap w:val="0"/>
            <w:vAlign w:val="center"/>
          </w:tcPr>
          <w:p w14:paraId="20353276">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13709999903</w:t>
            </w:r>
          </w:p>
        </w:tc>
      </w:tr>
      <w:tr w14:paraId="3C41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2" w:type="dxa"/>
            <w:vMerge w:val="restart"/>
            <w:noWrap w:val="0"/>
            <w:vAlign w:val="center"/>
          </w:tcPr>
          <w:p w14:paraId="67497E3D">
            <w:pPr>
              <w:pStyle w:val="3"/>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_GB2312" w:cs="Times New Roman"/>
                <w:b/>
                <w:bCs/>
                <w:snapToGrid w:val="0"/>
                <w:color w:val="0C0C0C"/>
                <w:spacing w:val="9"/>
                <w:kern w:val="0"/>
                <w:sz w:val="24"/>
                <w:szCs w:val="24"/>
                <w:highlight w:val="none"/>
                <w:lang w:val="en-US" w:eastAsia="zh-CN"/>
              </w:rPr>
            </w:pPr>
          </w:p>
          <w:p w14:paraId="2D041A50">
            <w:pPr>
              <w:pStyle w:val="3"/>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_GB2312" w:cs="Times New Roman"/>
                <w:b/>
                <w:bCs/>
                <w:snapToGrid w:val="0"/>
                <w:color w:val="0C0C0C"/>
                <w:spacing w:val="9"/>
                <w:kern w:val="0"/>
                <w:sz w:val="24"/>
                <w:szCs w:val="24"/>
                <w:highlight w:val="none"/>
                <w:lang w:val="en-US" w:eastAsia="zh-CN"/>
              </w:rPr>
            </w:pPr>
            <w:r>
              <w:rPr>
                <w:rFonts w:hint="default" w:ascii="Times New Roman" w:hAnsi="Times New Roman" w:eastAsia="仿宋_GB2312" w:cs="Times New Roman"/>
                <w:b/>
                <w:bCs/>
                <w:snapToGrid w:val="0"/>
                <w:color w:val="0C0C0C"/>
                <w:spacing w:val="9"/>
                <w:kern w:val="0"/>
                <w:sz w:val="24"/>
                <w:szCs w:val="24"/>
                <w:highlight w:val="none"/>
                <w:lang w:val="en-US" w:eastAsia="zh-CN"/>
              </w:rPr>
              <w:t>6</w:t>
            </w:r>
          </w:p>
        </w:tc>
        <w:tc>
          <w:tcPr>
            <w:tcW w:w="2580" w:type="dxa"/>
            <w:vMerge w:val="restart"/>
            <w:noWrap w:val="0"/>
            <w:vAlign w:val="center"/>
          </w:tcPr>
          <w:p w14:paraId="6DB915B3">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eastAsia="仿宋_GB2312" w:cs="Times New Roman"/>
                <w:b/>
                <w:bCs/>
                <w:snapToGrid w:val="0"/>
                <w:color w:val="0C0C0C"/>
                <w:spacing w:val="9"/>
                <w:kern w:val="0"/>
                <w:sz w:val="24"/>
                <w:szCs w:val="24"/>
                <w:highlight w:val="none"/>
                <w:lang w:val="en-US" w:eastAsia="zh-CN"/>
              </w:rPr>
            </w:pPr>
          </w:p>
          <w:p w14:paraId="6B7DF2FD">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b/>
                <w:bCs/>
                <w:snapToGrid w:val="0"/>
                <w:color w:val="0C0C0C"/>
                <w:spacing w:val="9"/>
                <w:kern w:val="0"/>
                <w:sz w:val="24"/>
                <w:szCs w:val="24"/>
                <w:highlight w:val="none"/>
                <w:lang w:val="en-US" w:eastAsia="zh-CN"/>
              </w:rPr>
              <w:t>杂交玉米雄性核不育制种技术试验示范</w:t>
            </w:r>
          </w:p>
        </w:tc>
        <w:tc>
          <w:tcPr>
            <w:tcW w:w="780" w:type="dxa"/>
            <w:noWrap w:val="0"/>
            <w:vAlign w:val="center"/>
          </w:tcPr>
          <w:p w14:paraId="6EC21DDB">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甘肃</w:t>
            </w:r>
          </w:p>
        </w:tc>
        <w:tc>
          <w:tcPr>
            <w:tcW w:w="1040" w:type="dxa"/>
            <w:noWrap w:val="0"/>
            <w:vAlign w:val="center"/>
          </w:tcPr>
          <w:p w14:paraId="792B3E55">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甘州</w:t>
            </w:r>
          </w:p>
        </w:tc>
        <w:tc>
          <w:tcPr>
            <w:tcW w:w="1705" w:type="dxa"/>
            <w:vMerge w:val="restart"/>
            <w:noWrap w:val="0"/>
            <w:vAlign w:val="center"/>
          </w:tcPr>
          <w:p w14:paraId="5F0B016B">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四川</w:t>
            </w:r>
            <w:r>
              <w:rPr>
                <w:rFonts w:hint="default" w:ascii="Times New Roman" w:hAnsi="Times New Roman" w:eastAsia="仿宋_GB2312" w:cs="Times New Roman"/>
                <w:snapToGrid w:val="0"/>
                <w:color w:val="0C0C0C"/>
                <w:spacing w:val="9"/>
                <w:kern w:val="0"/>
                <w:sz w:val="24"/>
                <w:szCs w:val="24"/>
                <w:highlight w:val="none"/>
                <w:lang w:eastAsia="zh-CN"/>
              </w:rPr>
              <w:t>天能璟秀生物科技有限公司</w:t>
            </w:r>
          </w:p>
        </w:tc>
        <w:tc>
          <w:tcPr>
            <w:tcW w:w="660" w:type="dxa"/>
            <w:vMerge w:val="restart"/>
            <w:noWrap w:val="0"/>
            <w:vAlign w:val="center"/>
          </w:tcPr>
          <w:p w14:paraId="6E7F572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刘国庆</w:t>
            </w:r>
          </w:p>
        </w:tc>
        <w:tc>
          <w:tcPr>
            <w:tcW w:w="1089" w:type="dxa"/>
            <w:vMerge w:val="restart"/>
            <w:noWrap w:val="0"/>
            <w:vAlign w:val="center"/>
          </w:tcPr>
          <w:p w14:paraId="1DE48572">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13810045073</w:t>
            </w:r>
          </w:p>
        </w:tc>
        <w:tc>
          <w:tcPr>
            <w:tcW w:w="3956" w:type="dxa"/>
            <w:noWrap w:val="0"/>
            <w:vAlign w:val="center"/>
          </w:tcPr>
          <w:p w14:paraId="32247F9A">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ascii="Times New Roman" w:hAnsi="Times New Roman" w:eastAsia="仿宋_GB2312" w:cs="Times New Roman"/>
                <w:snapToGrid w:val="0"/>
                <w:color w:val="0C0C0C"/>
                <w:spacing w:val="9"/>
                <w:kern w:val="0"/>
                <w:sz w:val="24"/>
                <w:highlight w:val="none"/>
              </w:rPr>
              <w:t>甘肃省种子站</w:t>
            </w:r>
          </w:p>
        </w:tc>
        <w:tc>
          <w:tcPr>
            <w:tcW w:w="1100" w:type="dxa"/>
            <w:noWrap w:val="0"/>
            <w:vAlign w:val="center"/>
          </w:tcPr>
          <w:p w14:paraId="373EA81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姜振东</w:t>
            </w:r>
          </w:p>
        </w:tc>
        <w:tc>
          <w:tcPr>
            <w:tcW w:w="1753" w:type="dxa"/>
            <w:noWrap w:val="0"/>
            <w:vAlign w:val="center"/>
          </w:tcPr>
          <w:p w14:paraId="24ED638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ascii="Times New Roman" w:hAnsi="Times New Roman" w:eastAsia="仿宋_GB2312" w:cs="Times New Roman"/>
                <w:snapToGrid w:val="0"/>
                <w:color w:val="0C0C0C"/>
                <w:spacing w:val="9"/>
                <w:kern w:val="0"/>
                <w:sz w:val="24"/>
                <w:highlight w:val="none"/>
              </w:rPr>
              <w:t>15117194470</w:t>
            </w:r>
          </w:p>
        </w:tc>
      </w:tr>
      <w:tr w14:paraId="19C0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02" w:type="dxa"/>
            <w:vMerge w:val="continue"/>
            <w:noWrap w:val="0"/>
            <w:vAlign w:val="center"/>
          </w:tcPr>
          <w:p w14:paraId="4BBCA2E2">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2400A8A5">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780" w:type="dxa"/>
            <w:vMerge w:val="restart"/>
            <w:noWrap w:val="0"/>
            <w:vAlign w:val="center"/>
          </w:tcPr>
          <w:p w14:paraId="578B00B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新疆</w:t>
            </w:r>
          </w:p>
        </w:tc>
        <w:tc>
          <w:tcPr>
            <w:tcW w:w="1040" w:type="dxa"/>
            <w:vMerge w:val="restart"/>
            <w:noWrap w:val="0"/>
            <w:vAlign w:val="center"/>
          </w:tcPr>
          <w:p w14:paraId="7F6C5D3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伊宁</w:t>
            </w:r>
          </w:p>
        </w:tc>
        <w:tc>
          <w:tcPr>
            <w:tcW w:w="1705" w:type="dxa"/>
            <w:vMerge w:val="continue"/>
            <w:noWrap w:val="0"/>
            <w:vAlign w:val="center"/>
          </w:tcPr>
          <w:p w14:paraId="44A7D5F2">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p>
        </w:tc>
        <w:tc>
          <w:tcPr>
            <w:tcW w:w="660" w:type="dxa"/>
            <w:vMerge w:val="continue"/>
            <w:noWrap w:val="0"/>
            <w:vAlign w:val="center"/>
          </w:tcPr>
          <w:p w14:paraId="2C3B8F8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6D65D26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7FC3439B">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ascii="Times New Roman" w:hAnsi="Times New Roman" w:eastAsia="仿宋_GB2312" w:cs="Times New Roman"/>
                <w:snapToGrid w:val="0"/>
                <w:color w:val="0C0C0C"/>
                <w:spacing w:val="9"/>
                <w:kern w:val="0"/>
                <w:sz w:val="24"/>
                <w:highlight w:val="none"/>
              </w:rPr>
              <w:t>新疆区</w:t>
            </w:r>
            <w:r>
              <w:rPr>
                <w:rFonts w:hint="default" w:ascii="Times New Roman" w:hAnsi="Times New Roman" w:eastAsia="仿宋_GB2312" w:cs="Times New Roman"/>
                <w:snapToGrid w:val="0"/>
                <w:color w:val="0C0C0C"/>
                <w:spacing w:val="9"/>
                <w:kern w:val="0"/>
                <w:sz w:val="24"/>
                <w:highlight w:val="none"/>
              </w:rPr>
              <w:t>种业发展中心</w:t>
            </w:r>
          </w:p>
        </w:tc>
        <w:tc>
          <w:tcPr>
            <w:tcW w:w="1100" w:type="dxa"/>
            <w:noWrap w:val="0"/>
            <w:vAlign w:val="center"/>
          </w:tcPr>
          <w:p w14:paraId="7E8F9CAB">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司建伟</w:t>
            </w:r>
          </w:p>
        </w:tc>
        <w:tc>
          <w:tcPr>
            <w:tcW w:w="1753" w:type="dxa"/>
            <w:noWrap w:val="0"/>
            <w:vAlign w:val="center"/>
          </w:tcPr>
          <w:p w14:paraId="07FC86A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13579952232</w:t>
            </w:r>
          </w:p>
        </w:tc>
      </w:tr>
      <w:tr w14:paraId="552A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02" w:type="dxa"/>
            <w:vMerge w:val="continue"/>
            <w:noWrap w:val="0"/>
            <w:vAlign w:val="center"/>
          </w:tcPr>
          <w:p w14:paraId="09938D01">
            <w:pPr>
              <w:jc w:val="center"/>
              <w:rPr>
                <w:rFonts w:hint="default" w:ascii="Times New Roman" w:hAnsi="Times New Roman" w:eastAsia="仿宋_GB2312" w:cs="Times New Roman"/>
                <w:b/>
                <w:bCs/>
                <w:snapToGrid w:val="0"/>
                <w:color w:val="0C0C0C"/>
                <w:spacing w:val="9"/>
                <w:kern w:val="0"/>
                <w:sz w:val="24"/>
                <w:szCs w:val="24"/>
                <w:highlight w:val="none"/>
                <w:vertAlign w:val="baseline"/>
                <w:lang w:eastAsia="zh-CN"/>
              </w:rPr>
            </w:pPr>
          </w:p>
        </w:tc>
        <w:tc>
          <w:tcPr>
            <w:tcW w:w="2580" w:type="dxa"/>
            <w:vMerge w:val="continue"/>
            <w:noWrap w:val="0"/>
            <w:vAlign w:val="center"/>
          </w:tcPr>
          <w:p w14:paraId="0532AD9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780" w:type="dxa"/>
            <w:vMerge w:val="continue"/>
            <w:noWrap w:val="0"/>
            <w:vAlign w:val="center"/>
          </w:tcPr>
          <w:p w14:paraId="4EB3B53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40" w:type="dxa"/>
            <w:vMerge w:val="continue"/>
            <w:noWrap w:val="0"/>
            <w:vAlign w:val="center"/>
          </w:tcPr>
          <w:p w14:paraId="68FD244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705" w:type="dxa"/>
            <w:vMerge w:val="continue"/>
            <w:noWrap w:val="0"/>
            <w:vAlign w:val="center"/>
          </w:tcPr>
          <w:p w14:paraId="61CADE0D">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p>
        </w:tc>
        <w:tc>
          <w:tcPr>
            <w:tcW w:w="660" w:type="dxa"/>
            <w:vMerge w:val="continue"/>
            <w:noWrap w:val="0"/>
            <w:vAlign w:val="center"/>
          </w:tcPr>
          <w:p w14:paraId="764D4287">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5510B80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08ED75CD">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ascii="Times New Roman" w:hAnsi="Times New Roman" w:eastAsia="仿宋_GB2312" w:cs="Times New Roman"/>
                <w:snapToGrid w:val="0"/>
                <w:color w:val="0C0C0C"/>
                <w:spacing w:val="9"/>
                <w:kern w:val="0"/>
                <w:sz w:val="24"/>
                <w:highlight w:val="none"/>
              </w:rPr>
              <w:t>成</w:t>
            </w:r>
            <w:r>
              <w:rPr>
                <w:rFonts w:hint="default" w:ascii="Times New Roman" w:hAnsi="Times New Roman" w:eastAsia="仿宋_GB2312" w:cs="Times New Roman"/>
                <w:snapToGrid w:val="0"/>
                <w:color w:val="0C0C0C"/>
                <w:spacing w:val="9"/>
                <w:kern w:val="0"/>
                <w:sz w:val="24"/>
                <w:highlight w:val="none"/>
              </w:rPr>
              <w:t>都瀚辰光翼科技有限责任公司</w:t>
            </w:r>
          </w:p>
        </w:tc>
        <w:tc>
          <w:tcPr>
            <w:tcW w:w="1100" w:type="dxa"/>
            <w:noWrap w:val="0"/>
            <w:vAlign w:val="center"/>
          </w:tcPr>
          <w:p w14:paraId="704276F3">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孙</w:t>
            </w:r>
            <w:r>
              <w:rPr>
                <w:rFonts w:hint="default" w:ascii="Times New Roman" w:hAnsi="Times New Roman" w:eastAsia="仿宋_GB2312" w:cs="Times New Roman"/>
                <w:snapToGrid w:val="0"/>
                <w:color w:val="0C0C0C"/>
                <w:spacing w:val="9"/>
                <w:kern w:val="0"/>
                <w:sz w:val="24"/>
                <w:highlight w:val="none"/>
                <w:lang w:val="en-US" w:eastAsia="zh-CN"/>
              </w:rPr>
              <w:t xml:space="preserve">  </w:t>
            </w:r>
            <w:r>
              <w:rPr>
                <w:rFonts w:hint="default" w:ascii="Times New Roman" w:hAnsi="Times New Roman" w:eastAsia="仿宋_GB2312" w:cs="Times New Roman"/>
                <w:snapToGrid w:val="0"/>
                <w:color w:val="0C0C0C"/>
                <w:spacing w:val="9"/>
                <w:kern w:val="0"/>
                <w:sz w:val="24"/>
                <w:highlight w:val="none"/>
              </w:rPr>
              <w:t>猛</w:t>
            </w:r>
          </w:p>
        </w:tc>
        <w:tc>
          <w:tcPr>
            <w:tcW w:w="1753" w:type="dxa"/>
            <w:noWrap w:val="0"/>
            <w:vAlign w:val="center"/>
          </w:tcPr>
          <w:p w14:paraId="034FFA36">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ascii="Times New Roman" w:hAnsi="Times New Roman" w:eastAsia="仿宋_GB2312" w:cs="Times New Roman"/>
                <w:snapToGrid w:val="0"/>
                <w:color w:val="0C0C0C"/>
                <w:spacing w:val="9"/>
                <w:kern w:val="0"/>
                <w:sz w:val="24"/>
                <w:highlight w:val="none"/>
              </w:rPr>
              <w:t>18366755505</w:t>
            </w:r>
          </w:p>
        </w:tc>
      </w:tr>
      <w:tr w14:paraId="2B14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restart"/>
            <w:noWrap w:val="0"/>
            <w:vAlign w:val="center"/>
          </w:tcPr>
          <w:p w14:paraId="61D0E21A">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p w14:paraId="0CA1C9D1">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r>
              <w:rPr>
                <w:rFonts w:hint="default" w:ascii="Times New Roman" w:hAnsi="Times New Roman" w:eastAsia="仿宋_GB2312" w:cs="Times New Roman"/>
                <w:b/>
                <w:bCs/>
                <w:snapToGrid w:val="0"/>
                <w:color w:val="0C0C0C"/>
                <w:spacing w:val="9"/>
                <w:kern w:val="0"/>
                <w:sz w:val="24"/>
                <w:szCs w:val="24"/>
                <w:highlight w:val="none"/>
                <w:lang w:val="en-US" w:eastAsia="zh-CN"/>
              </w:rPr>
              <w:t>7</w:t>
            </w:r>
          </w:p>
        </w:tc>
        <w:tc>
          <w:tcPr>
            <w:tcW w:w="2580" w:type="dxa"/>
            <w:vMerge w:val="restart"/>
            <w:noWrap w:val="0"/>
            <w:vAlign w:val="center"/>
          </w:tcPr>
          <w:p w14:paraId="73493C7C">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r>
              <w:rPr>
                <w:rFonts w:hint="default" w:ascii="Times New Roman" w:hAnsi="Times New Roman" w:eastAsia="仿宋_GB2312" w:cs="Times New Roman"/>
                <w:b/>
                <w:bCs/>
                <w:snapToGrid w:val="0"/>
                <w:color w:val="0C0C0C"/>
                <w:spacing w:val="9"/>
                <w:kern w:val="0"/>
                <w:sz w:val="24"/>
                <w:szCs w:val="24"/>
                <w:highlight w:val="none"/>
                <w:lang w:val="en-US" w:eastAsia="zh-CN"/>
              </w:rPr>
              <w:t>杂交水稻制种智能化无人化应用场景试验示范</w:t>
            </w:r>
          </w:p>
        </w:tc>
        <w:tc>
          <w:tcPr>
            <w:tcW w:w="780" w:type="dxa"/>
            <w:vMerge w:val="restart"/>
            <w:noWrap w:val="0"/>
            <w:vAlign w:val="center"/>
          </w:tcPr>
          <w:p w14:paraId="4DF4BE2B">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江苏</w:t>
            </w:r>
          </w:p>
        </w:tc>
        <w:tc>
          <w:tcPr>
            <w:tcW w:w="1040" w:type="dxa"/>
            <w:vMerge w:val="restart"/>
            <w:noWrap w:val="0"/>
            <w:vAlign w:val="center"/>
          </w:tcPr>
          <w:p w14:paraId="787DF56F">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大丰</w:t>
            </w:r>
          </w:p>
        </w:tc>
        <w:tc>
          <w:tcPr>
            <w:tcW w:w="1705" w:type="dxa"/>
            <w:vMerge w:val="restart"/>
            <w:noWrap w:val="0"/>
            <w:vAlign w:val="center"/>
          </w:tcPr>
          <w:p w14:paraId="3E67683E">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bidi="ar-SA"/>
              </w:rPr>
              <w:t>江苏盐城港港农海洋产业发展集团有限公司</w:t>
            </w:r>
          </w:p>
        </w:tc>
        <w:tc>
          <w:tcPr>
            <w:tcW w:w="660" w:type="dxa"/>
            <w:vMerge w:val="restart"/>
            <w:noWrap w:val="0"/>
            <w:vAlign w:val="center"/>
          </w:tcPr>
          <w:p w14:paraId="7232AEE8">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王宣山</w:t>
            </w:r>
          </w:p>
        </w:tc>
        <w:tc>
          <w:tcPr>
            <w:tcW w:w="1089" w:type="dxa"/>
            <w:vMerge w:val="restart"/>
            <w:noWrap w:val="0"/>
            <w:vAlign w:val="center"/>
          </w:tcPr>
          <w:p w14:paraId="4AC000D3">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13901411592</w:t>
            </w:r>
          </w:p>
        </w:tc>
        <w:tc>
          <w:tcPr>
            <w:tcW w:w="3956" w:type="dxa"/>
            <w:noWrap w:val="0"/>
            <w:vAlign w:val="center"/>
          </w:tcPr>
          <w:p w14:paraId="19F8E19B">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江苏金色农业</w:t>
            </w:r>
            <w:r>
              <w:rPr>
                <w:rFonts w:hint="default" w:ascii="Times New Roman" w:hAnsi="Times New Roman" w:eastAsia="仿宋_GB2312" w:cs="Times New Roman"/>
                <w:snapToGrid w:val="0"/>
                <w:color w:val="0C0C0C"/>
                <w:spacing w:val="9"/>
                <w:kern w:val="0"/>
                <w:sz w:val="24"/>
                <w:szCs w:val="24"/>
                <w:highlight w:val="none"/>
                <w:lang w:val="en-US" w:eastAsia="zh-CN"/>
              </w:rPr>
              <w:t>股份有限公司</w:t>
            </w:r>
          </w:p>
        </w:tc>
        <w:tc>
          <w:tcPr>
            <w:tcW w:w="1100" w:type="dxa"/>
            <w:noWrap w:val="0"/>
            <w:vAlign w:val="center"/>
          </w:tcPr>
          <w:p w14:paraId="4E490E6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朱孔志</w:t>
            </w:r>
          </w:p>
        </w:tc>
        <w:tc>
          <w:tcPr>
            <w:tcW w:w="1753" w:type="dxa"/>
            <w:noWrap w:val="0"/>
            <w:vAlign w:val="center"/>
          </w:tcPr>
          <w:p w14:paraId="3E4D5F9F">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18761242131</w:t>
            </w:r>
          </w:p>
        </w:tc>
      </w:tr>
      <w:tr w14:paraId="170F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2A781172">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2580" w:type="dxa"/>
            <w:vMerge w:val="continue"/>
            <w:noWrap w:val="0"/>
            <w:vAlign w:val="center"/>
          </w:tcPr>
          <w:p w14:paraId="15521D43">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780" w:type="dxa"/>
            <w:vMerge w:val="continue"/>
            <w:noWrap w:val="0"/>
            <w:vAlign w:val="center"/>
          </w:tcPr>
          <w:p w14:paraId="1552B1A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40" w:type="dxa"/>
            <w:vMerge w:val="continue"/>
            <w:noWrap w:val="0"/>
            <w:vAlign w:val="center"/>
          </w:tcPr>
          <w:p w14:paraId="5988D1B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705" w:type="dxa"/>
            <w:vMerge w:val="continue"/>
            <w:noWrap w:val="0"/>
            <w:vAlign w:val="center"/>
          </w:tcPr>
          <w:p w14:paraId="12B05BE7">
            <w:pPr>
              <w:jc w:val="center"/>
              <w:rPr>
                <w:rFonts w:hint="default" w:ascii="Times New Roman" w:hAnsi="Times New Roman" w:eastAsia="仿宋_GB2312" w:cs="Times New Roman"/>
                <w:snapToGrid w:val="0"/>
                <w:color w:val="0C0C0C"/>
                <w:spacing w:val="9"/>
                <w:kern w:val="0"/>
                <w:sz w:val="24"/>
                <w:szCs w:val="24"/>
                <w:highlight w:val="none"/>
                <w:lang w:val="en-US" w:eastAsia="zh-CN" w:bidi="ar-SA"/>
              </w:rPr>
            </w:pPr>
          </w:p>
        </w:tc>
        <w:tc>
          <w:tcPr>
            <w:tcW w:w="660" w:type="dxa"/>
            <w:vMerge w:val="continue"/>
            <w:noWrap w:val="0"/>
            <w:vAlign w:val="center"/>
          </w:tcPr>
          <w:p w14:paraId="53BA81B3">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1089" w:type="dxa"/>
            <w:vMerge w:val="continue"/>
            <w:noWrap w:val="0"/>
            <w:vAlign w:val="center"/>
          </w:tcPr>
          <w:p w14:paraId="06EE9E65">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017962B6">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湖南杂交水稻研究中心</w:t>
            </w:r>
          </w:p>
        </w:tc>
        <w:tc>
          <w:tcPr>
            <w:tcW w:w="1100" w:type="dxa"/>
            <w:noWrap w:val="0"/>
            <w:vAlign w:val="center"/>
          </w:tcPr>
          <w:p w14:paraId="16B834C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刘爱民</w:t>
            </w:r>
          </w:p>
        </w:tc>
        <w:tc>
          <w:tcPr>
            <w:tcW w:w="1753" w:type="dxa"/>
            <w:noWrap w:val="0"/>
            <w:vAlign w:val="center"/>
          </w:tcPr>
          <w:p w14:paraId="6CA0810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13367316723</w:t>
            </w:r>
          </w:p>
        </w:tc>
      </w:tr>
      <w:tr w14:paraId="7956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03E5DFD5">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2580" w:type="dxa"/>
            <w:vMerge w:val="continue"/>
            <w:noWrap w:val="0"/>
            <w:vAlign w:val="center"/>
          </w:tcPr>
          <w:p w14:paraId="09B17F4A">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780" w:type="dxa"/>
            <w:vMerge w:val="continue"/>
            <w:noWrap w:val="0"/>
            <w:vAlign w:val="center"/>
          </w:tcPr>
          <w:p w14:paraId="3270833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40" w:type="dxa"/>
            <w:vMerge w:val="continue"/>
            <w:noWrap w:val="0"/>
            <w:vAlign w:val="center"/>
          </w:tcPr>
          <w:p w14:paraId="5993629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705" w:type="dxa"/>
            <w:vMerge w:val="continue"/>
            <w:noWrap w:val="0"/>
            <w:vAlign w:val="center"/>
          </w:tcPr>
          <w:p w14:paraId="54EE4F5C">
            <w:pPr>
              <w:jc w:val="center"/>
              <w:rPr>
                <w:rFonts w:hint="default" w:ascii="Times New Roman" w:hAnsi="Times New Roman" w:eastAsia="仿宋_GB2312" w:cs="Times New Roman"/>
                <w:snapToGrid w:val="0"/>
                <w:color w:val="0C0C0C"/>
                <w:spacing w:val="9"/>
                <w:kern w:val="0"/>
                <w:sz w:val="24"/>
                <w:szCs w:val="24"/>
                <w:highlight w:val="none"/>
                <w:lang w:val="en-US" w:eastAsia="zh-CN" w:bidi="ar-SA"/>
              </w:rPr>
            </w:pPr>
          </w:p>
        </w:tc>
        <w:tc>
          <w:tcPr>
            <w:tcW w:w="660" w:type="dxa"/>
            <w:vMerge w:val="continue"/>
            <w:noWrap w:val="0"/>
            <w:vAlign w:val="center"/>
          </w:tcPr>
          <w:p w14:paraId="55A26381">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1089" w:type="dxa"/>
            <w:vMerge w:val="continue"/>
            <w:noWrap w:val="0"/>
            <w:vAlign w:val="center"/>
          </w:tcPr>
          <w:p w14:paraId="14BB58B5">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11579471">
            <w:pPr>
              <w:jc w:val="center"/>
              <w:rPr>
                <w:rFonts w:hint="default" w:ascii="Times New Roman" w:hAnsi="Times New Roman" w:eastAsia="仿宋_GB2312" w:cs="Times New Roman"/>
                <w:snapToGrid w:val="0"/>
                <w:color w:val="0C0C0C"/>
                <w:spacing w:val="9"/>
                <w:kern w:val="0"/>
                <w:sz w:val="24"/>
                <w:szCs w:val="24"/>
                <w:highlight w:val="none"/>
                <w:lang w:val="en-US"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华南农业大学</w:t>
            </w:r>
          </w:p>
        </w:tc>
        <w:tc>
          <w:tcPr>
            <w:tcW w:w="1100" w:type="dxa"/>
            <w:noWrap w:val="0"/>
            <w:vAlign w:val="center"/>
          </w:tcPr>
          <w:p w14:paraId="2C83A107">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何</w:t>
            </w:r>
            <w:r>
              <w:rPr>
                <w:rFonts w:hint="default" w:ascii="Times New Roman" w:hAnsi="Times New Roman" w:eastAsia="仿宋_GB2312" w:cs="Times New Roman"/>
                <w:snapToGrid w:val="0"/>
                <w:color w:val="0C0C0C"/>
                <w:spacing w:val="9"/>
                <w:kern w:val="0"/>
                <w:sz w:val="24"/>
                <w:highlight w:val="none"/>
                <w:lang w:val="en-US" w:eastAsia="zh-CN"/>
              </w:rPr>
              <w:t xml:space="preserve">  </w:t>
            </w:r>
            <w:r>
              <w:rPr>
                <w:rFonts w:hint="default" w:ascii="Times New Roman" w:hAnsi="Times New Roman" w:eastAsia="仿宋_GB2312" w:cs="Times New Roman"/>
                <w:snapToGrid w:val="0"/>
                <w:color w:val="0C0C0C"/>
                <w:spacing w:val="9"/>
                <w:kern w:val="0"/>
                <w:sz w:val="24"/>
                <w:highlight w:val="none"/>
              </w:rPr>
              <w:t>杰</w:t>
            </w:r>
          </w:p>
        </w:tc>
        <w:tc>
          <w:tcPr>
            <w:tcW w:w="1753" w:type="dxa"/>
            <w:noWrap w:val="0"/>
            <w:vAlign w:val="center"/>
          </w:tcPr>
          <w:p w14:paraId="77A492F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13922135357</w:t>
            </w:r>
          </w:p>
        </w:tc>
      </w:tr>
      <w:tr w14:paraId="1E27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restart"/>
            <w:noWrap w:val="0"/>
            <w:vAlign w:val="center"/>
          </w:tcPr>
          <w:p w14:paraId="02D122A6">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p w14:paraId="6201EC4F">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p w14:paraId="58C96F70">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r>
              <w:rPr>
                <w:rFonts w:hint="default" w:ascii="Times New Roman" w:hAnsi="Times New Roman" w:eastAsia="仿宋_GB2312" w:cs="Times New Roman"/>
                <w:b/>
                <w:bCs/>
                <w:snapToGrid w:val="0"/>
                <w:color w:val="0C0C0C"/>
                <w:spacing w:val="9"/>
                <w:kern w:val="0"/>
                <w:sz w:val="24"/>
                <w:szCs w:val="24"/>
                <w:highlight w:val="none"/>
                <w:lang w:val="en-US" w:eastAsia="zh-CN"/>
              </w:rPr>
              <w:t>8</w:t>
            </w:r>
          </w:p>
        </w:tc>
        <w:tc>
          <w:tcPr>
            <w:tcW w:w="2580" w:type="dxa"/>
            <w:vMerge w:val="restart"/>
            <w:noWrap w:val="0"/>
            <w:vAlign w:val="center"/>
          </w:tcPr>
          <w:p w14:paraId="55099534">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b/>
                <w:bCs/>
                <w:snapToGrid w:val="0"/>
                <w:color w:val="0C0C0C"/>
                <w:spacing w:val="9"/>
                <w:kern w:val="0"/>
                <w:sz w:val="24"/>
                <w:szCs w:val="24"/>
                <w:highlight w:val="none"/>
                <w:lang w:val="en-US" w:eastAsia="zh-CN"/>
              </w:rPr>
              <w:t>现代种子生产加工技术集成示范</w:t>
            </w:r>
          </w:p>
        </w:tc>
        <w:tc>
          <w:tcPr>
            <w:tcW w:w="780" w:type="dxa"/>
            <w:noWrap w:val="0"/>
            <w:vAlign w:val="center"/>
          </w:tcPr>
          <w:p w14:paraId="5E70D76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福建</w:t>
            </w:r>
          </w:p>
        </w:tc>
        <w:tc>
          <w:tcPr>
            <w:tcW w:w="1040" w:type="dxa"/>
            <w:noWrap w:val="0"/>
            <w:vAlign w:val="center"/>
          </w:tcPr>
          <w:p w14:paraId="45784F2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建宁</w:t>
            </w:r>
          </w:p>
        </w:tc>
        <w:tc>
          <w:tcPr>
            <w:tcW w:w="1705" w:type="dxa"/>
            <w:vMerge w:val="restart"/>
            <w:noWrap w:val="0"/>
            <w:vAlign w:val="center"/>
          </w:tcPr>
          <w:p w14:paraId="09609ED9">
            <w:pPr>
              <w:jc w:val="both"/>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szCs w:val="24"/>
                <w:highlight w:val="none"/>
                <w:lang w:eastAsia="zh-CN"/>
              </w:rPr>
              <w:t>中国种子集团有限公司</w:t>
            </w:r>
          </w:p>
        </w:tc>
        <w:tc>
          <w:tcPr>
            <w:tcW w:w="660" w:type="dxa"/>
            <w:vMerge w:val="restart"/>
            <w:noWrap w:val="0"/>
            <w:vAlign w:val="center"/>
          </w:tcPr>
          <w:p w14:paraId="47EDB032">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vertAlign w:val="baseline"/>
                <w:lang w:val="en-US" w:eastAsia="zh-CN"/>
              </w:rPr>
              <w:t>张晓</w:t>
            </w:r>
          </w:p>
        </w:tc>
        <w:tc>
          <w:tcPr>
            <w:tcW w:w="1089" w:type="dxa"/>
            <w:vMerge w:val="restart"/>
            <w:noWrap w:val="0"/>
            <w:vAlign w:val="center"/>
          </w:tcPr>
          <w:p w14:paraId="462A3605">
            <w:pPr>
              <w:jc w:val="both"/>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18684880766</w:t>
            </w:r>
          </w:p>
        </w:tc>
        <w:tc>
          <w:tcPr>
            <w:tcW w:w="3956" w:type="dxa"/>
            <w:noWrap w:val="0"/>
            <w:vAlign w:val="center"/>
          </w:tcPr>
          <w:p w14:paraId="60F899B1">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00000"/>
                <w:spacing w:val="9"/>
                <w:kern w:val="0"/>
                <w:sz w:val="24"/>
                <w:szCs w:val="24"/>
                <w:lang w:val="en-US" w:eastAsia="zh-CN"/>
              </w:rPr>
              <w:t>北京爱科农科技有限公司</w:t>
            </w:r>
          </w:p>
        </w:tc>
        <w:tc>
          <w:tcPr>
            <w:tcW w:w="1100" w:type="dxa"/>
            <w:noWrap w:val="0"/>
            <w:vAlign w:val="center"/>
          </w:tcPr>
          <w:p w14:paraId="6251DC33">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史建廷</w:t>
            </w:r>
          </w:p>
        </w:tc>
        <w:tc>
          <w:tcPr>
            <w:tcW w:w="1753" w:type="dxa"/>
            <w:noWrap w:val="0"/>
            <w:vAlign w:val="center"/>
          </w:tcPr>
          <w:p w14:paraId="383906CF">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ascii="Times New Roman" w:hAnsi="Times New Roman" w:eastAsia="宋体" w:cs="Times New Roman"/>
                <w:sz w:val="24"/>
                <w:szCs w:val="24"/>
              </w:rPr>
              <w:t>18810986419</w:t>
            </w:r>
          </w:p>
        </w:tc>
      </w:tr>
      <w:tr w14:paraId="2B53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2" w:type="dxa"/>
            <w:vMerge w:val="continue"/>
            <w:noWrap w:val="0"/>
            <w:vAlign w:val="center"/>
          </w:tcPr>
          <w:p w14:paraId="5895186D">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2580" w:type="dxa"/>
            <w:vMerge w:val="continue"/>
            <w:noWrap w:val="0"/>
            <w:vAlign w:val="center"/>
          </w:tcPr>
          <w:p w14:paraId="2E697F24">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780" w:type="dxa"/>
            <w:noWrap w:val="0"/>
            <w:vAlign w:val="center"/>
          </w:tcPr>
          <w:p w14:paraId="46A5570F">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四川</w:t>
            </w:r>
          </w:p>
        </w:tc>
        <w:tc>
          <w:tcPr>
            <w:tcW w:w="1040" w:type="dxa"/>
            <w:noWrap w:val="0"/>
            <w:vAlign w:val="center"/>
          </w:tcPr>
          <w:p w14:paraId="0DF1569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梓潼</w:t>
            </w:r>
          </w:p>
        </w:tc>
        <w:tc>
          <w:tcPr>
            <w:tcW w:w="1705" w:type="dxa"/>
            <w:vMerge w:val="continue"/>
            <w:noWrap w:val="0"/>
            <w:vAlign w:val="center"/>
          </w:tcPr>
          <w:p w14:paraId="585CF3A1">
            <w:pPr>
              <w:jc w:val="center"/>
              <w:rPr>
                <w:rFonts w:hint="default" w:ascii="Times New Roman" w:hAnsi="Times New Roman" w:eastAsia="仿宋_GB2312" w:cs="Times New Roman"/>
                <w:snapToGrid w:val="0"/>
                <w:color w:val="0C0C0C"/>
                <w:spacing w:val="9"/>
                <w:kern w:val="0"/>
                <w:sz w:val="24"/>
                <w:szCs w:val="24"/>
                <w:highlight w:val="none"/>
                <w:lang w:eastAsia="zh-CN"/>
              </w:rPr>
            </w:pPr>
          </w:p>
        </w:tc>
        <w:tc>
          <w:tcPr>
            <w:tcW w:w="660" w:type="dxa"/>
            <w:vMerge w:val="continue"/>
            <w:noWrap w:val="0"/>
            <w:vAlign w:val="center"/>
          </w:tcPr>
          <w:p w14:paraId="0D65374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2591ADA9">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6DEAB0AB">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C0C0C"/>
                <w:spacing w:val="9"/>
                <w:kern w:val="0"/>
                <w:sz w:val="24"/>
              </w:rPr>
              <w:t>四川川种种业有限公司</w:t>
            </w:r>
          </w:p>
        </w:tc>
        <w:tc>
          <w:tcPr>
            <w:tcW w:w="1100" w:type="dxa"/>
            <w:noWrap w:val="0"/>
            <w:vAlign w:val="center"/>
          </w:tcPr>
          <w:p w14:paraId="38713500">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highlight w:val="none"/>
              </w:rPr>
              <w:t>向海军</w:t>
            </w:r>
          </w:p>
        </w:tc>
        <w:tc>
          <w:tcPr>
            <w:tcW w:w="1753" w:type="dxa"/>
            <w:noWrap w:val="0"/>
            <w:vAlign w:val="center"/>
          </w:tcPr>
          <w:p w14:paraId="35DC5BC2">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C0C0C"/>
                <w:spacing w:val="9"/>
                <w:kern w:val="0"/>
                <w:sz w:val="24"/>
              </w:rPr>
              <w:t>1</w:t>
            </w:r>
            <w:r>
              <w:rPr>
                <w:rFonts w:ascii="Times New Roman" w:hAnsi="Times New Roman" w:eastAsia="仿宋_GB2312" w:cs="Times New Roman"/>
                <w:snapToGrid w:val="0"/>
                <w:color w:val="0C0C0C"/>
                <w:spacing w:val="9"/>
                <w:kern w:val="0"/>
                <w:sz w:val="24"/>
              </w:rPr>
              <w:t>3340889092</w:t>
            </w:r>
          </w:p>
        </w:tc>
      </w:tr>
      <w:tr w14:paraId="11FB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4C2AA5B3">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2580" w:type="dxa"/>
            <w:vMerge w:val="continue"/>
            <w:noWrap w:val="0"/>
            <w:vAlign w:val="center"/>
          </w:tcPr>
          <w:p w14:paraId="02D9B923">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780" w:type="dxa"/>
            <w:noWrap w:val="0"/>
            <w:vAlign w:val="center"/>
          </w:tcPr>
          <w:p w14:paraId="29971E92">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甘肃</w:t>
            </w:r>
          </w:p>
        </w:tc>
        <w:tc>
          <w:tcPr>
            <w:tcW w:w="1040" w:type="dxa"/>
            <w:noWrap w:val="0"/>
            <w:vAlign w:val="center"/>
          </w:tcPr>
          <w:p w14:paraId="28AAE549">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肃州</w:t>
            </w:r>
          </w:p>
        </w:tc>
        <w:tc>
          <w:tcPr>
            <w:tcW w:w="1705" w:type="dxa"/>
            <w:vMerge w:val="continue"/>
            <w:noWrap w:val="0"/>
            <w:vAlign w:val="center"/>
          </w:tcPr>
          <w:p w14:paraId="0828AF6F">
            <w:pPr>
              <w:jc w:val="center"/>
              <w:rPr>
                <w:rFonts w:hint="default" w:ascii="Times New Roman" w:hAnsi="Times New Roman" w:eastAsia="仿宋_GB2312" w:cs="Times New Roman"/>
                <w:snapToGrid w:val="0"/>
                <w:color w:val="0C0C0C"/>
                <w:spacing w:val="9"/>
                <w:kern w:val="0"/>
                <w:sz w:val="24"/>
                <w:szCs w:val="24"/>
                <w:highlight w:val="none"/>
                <w:lang w:eastAsia="zh-CN"/>
              </w:rPr>
            </w:pPr>
          </w:p>
        </w:tc>
        <w:tc>
          <w:tcPr>
            <w:tcW w:w="660" w:type="dxa"/>
            <w:vMerge w:val="continue"/>
            <w:noWrap w:val="0"/>
            <w:vAlign w:val="center"/>
          </w:tcPr>
          <w:p w14:paraId="69195A6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7F8450C3">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2AD13A7E">
            <w:pPr>
              <w:jc w:val="center"/>
              <w:rPr>
                <w:rFonts w:hint="default" w:ascii="Times New Roman" w:hAnsi="Times New Roman" w:eastAsia="仿宋_GB2312" w:cs="Times New Roman"/>
                <w:snapToGrid w:val="0"/>
                <w:color w:val="000000"/>
                <w:spacing w:val="9"/>
                <w:kern w:val="0"/>
                <w:sz w:val="24"/>
                <w:szCs w:val="24"/>
                <w:lang w:val="en-US"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酒泉奥凯种子机械股份有限公司</w:t>
            </w:r>
          </w:p>
        </w:tc>
        <w:tc>
          <w:tcPr>
            <w:tcW w:w="1100" w:type="dxa"/>
            <w:noWrap w:val="0"/>
            <w:vAlign w:val="center"/>
          </w:tcPr>
          <w:p w14:paraId="09E4237A">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刘国春</w:t>
            </w:r>
          </w:p>
        </w:tc>
        <w:tc>
          <w:tcPr>
            <w:tcW w:w="1753" w:type="dxa"/>
            <w:noWrap w:val="0"/>
            <w:vAlign w:val="center"/>
          </w:tcPr>
          <w:p w14:paraId="21A625CD">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13909379508</w:t>
            </w:r>
          </w:p>
        </w:tc>
      </w:tr>
      <w:tr w14:paraId="3DDA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2C974990">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2580" w:type="dxa"/>
            <w:vMerge w:val="continue"/>
            <w:noWrap w:val="0"/>
            <w:vAlign w:val="center"/>
          </w:tcPr>
          <w:p w14:paraId="76C345B2">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780" w:type="dxa"/>
            <w:noWrap w:val="0"/>
            <w:vAlign w:val="center"/>
          </w:tcPr>
          <w:p w14:paraId="2AB74836">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吉林</w:t>
            </w:r>
          </w:p>
        </w:tc>
        <w:tc>
          <w:tcPr>
            <w:tcW w:w="1040" w:type="dxa"/>
            <w:noWrap w:val="0"/>
            <w:vAlign w:val="center"/>
          </w:tcPr>
          <w:p w14:paraId="567E584B">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洮南</w:t>
            </w:r>
          </w:p>
        </w:tc>
        <w:tc>
          <w:tcPr>
            <w:tcW w:w="1705" w:type="dxa"/>
            <w:vMerge w:val="continue"/>
            <w:noWrap w:val="0"/>
            <w:vAlign w:val="center"/>
          </w:tcPr>
          <w:p w14:paraId="7543D649">
            <w:pPr>
              <w:jc w:val="center"/>
              <w:rPr>
                <w:rFonts w:hint="default" w:ascii="Times New Roman" w:hAnsi="Times New Roman" w:eastAsia="仿宋_GB2312" w:cs="Times New Roman"/>
                <w:snapToGrid w:val="0"/>
                <w:color w:val="0C0C0C"/>
                <w:spacing w:val="9"/>
                <w:kern w:val="0"/>
                <w:sz w:val="24"/>
                <w:szCs w:val="24"/>
                <w:highlight w:val="none"/>
                <w:lang w:eastAsia="zh-CN"/>
              </w:rPr>
            </w:pPr>
          </w:p>
        </w:tc>
        <w:tc>
          <w:tcPr>
            <w:tcW w:w="660" w:type="dxa"/>
            <w:vMerge w:val="continue"/>
            <w:noWrap w:val="0"/>
            <w:vAlign w:val="center"/>
          </w:tcPr>
          <w:p w14:paraId="016A46DF">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24F9C49C">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09A70C87">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00000"/>
                <w:spacing w:val="9"/>
                <w:kern w:val="0"/>
                <w:sz w:val="24"/>
                <w:szCs w:val="24"/>
                <w:lang w:val="en-US" w:eastAsia="zh-CN"/>
              </w:rPr>
              <w:t>中农发种业集团股份有限公司</w:t>
            </w:r>
          </w:p>
        </w:tc>
        <w:tc>
          <w:tcPr>
            <w:tcW w:w="1100" w:type="dxa"/>
            <w:noWrap w:val="0"/>
            <w:vAlign w:val="center"/>
          </w:tcPr>
          <w:p w14:paraId="458070C4">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vertAlign w:val="baseline"/>
                <w:lang w:val="en-US" w:eastAsia="zh-CN"/>
              </w:rPr>
              <w:t>庄世界</w:t>
            </w:r>
          </w:p>
        </w:tc>
        <w:tc>
          <w:tcPr>
            <w:tcW w:w="1753" w:type="dxa"/>
            <w:noWrap w:val="0"/>
            <w:vAlign w:val="center"/>
          </w:tcPr>
          <w:p w14:paraId="24B2985A">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vertAlign w:val="baseline"/>
                <w:lang w:val="en-US" w:eastAsia="zh-CN"/>
              </w:rPr>
              <w:t>13301099111</w:t>
            </w:r>
          </w:p>
        </w:tc>
      </w:tr>
      <w:tr w14:paraId="7C2A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0D9A98CF">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2580" w:type="dxa"/>
            <w:vMerge w:val="continue"/>
            <w:noWrap w:val="0"/>
            <w:vAlign w:val="center"/>
          </w:tcPr>
          <w:p w14:paraId="1E64AD8B">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tc>
        <w:tc>
          <w:tcPr>
            <w:tcW w:w="780" w:type="dxa"/>
            <w:noWrap w:val="0"/>
            <w:vAlign w:val="center"/>
          </w:tcPr>
          <w:p w14:paraId="3694435E">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vertAlign w:val="baseline"/>
                <w:lang w:val="en-US" w:eastAsia="zh-CN"/>
              </w:rPr>
              <w:t>新疆</w:t>
            </w:r>
          </w:p>
        </w:tc>
        <w:tc>
          <w:tcPr>
            <w:tcW w:w="1040" w:type="dxa"/>
            <w:noWrap w:val="0"/>
            <w:vAlign w:val="center"/>
          </w:tcPr>
          <w:p w14:paraId="0BE2FD71">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vertAlign w:val="baseline"/>
                <w:lang w:val="en-US" w:eastAsia="zh-CN"/>
              </w:rPr>
              <w:t>九师</w:t>
            </w:r>
          </w:p>
        </w:tc>
        <w:tc>
          <w:tcPr>
            <w:tcW w:w="1705" w:type="dxa"/>
            <w:vMerge w:val="continue"/>
            <w:noWrap w:val="0"/>
            <w:vAlign w:val="center"/>
          </w:tcPr>
          <w:p w14:paraId="4F5F5BBA">
            <w:pPr>
              <w:jc w:val="center"/>
              <w:rPr>
                <w:rFonts w:hint="default" w:ascii="Times New Roman" w:hAnsi="Times New Roman" w:eastAsia="仿宋_GB2312" w:cs="Times New Roman"/>
                <w:snapToGrid w:val="0"/>
                <w:color w:val="0C0C0C"/>
                <w:spacing w:val="9"/>
                <w:kern w:val="0"/>
                <w:sz w:val="24"/>
                <w:szCs w:val="24"/>
                <w:highlight w:val="none"/>
                <w:lang w:eastAsia="zh-CN"/>
              </w:rPr>
            </w:pPr>
          </w:p>
        </w:tc>
        <w:tc>
          <w:tcPr>
            <w:tcW w:w="660" w:type="dxa"/>
            <w:vMerge w:val="continue"/>
            <w:noWrap w:val="0"/>
            <w:vAlign w:val="center"/>
          </w:tcPr>
          <w:p w14:paraId="7F6BA18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1089" w:type="dxa"/>
            <w:vMerge w:val="continue"/>
            <w:noWrap w:val="0"/>
            <w:vAlign w:val="center"/>
          </w:tcPr>
          <w:p w14:paraId="2CDA44DD">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p>
        </w:tc>
        <w:tc>
          <w:tcPr>
            <w:tcW w:w="3956" w:type="dxa"/>
            <w:noWrap w:val="0"/>
            <w:vAlign w:val="center"/>
          </w:tcPr>
          <w:p w14:paraId="24664703">
            <w:pPr>
              <w:jc w:val="center"/>
              <w:rPr>
                <w:rFonts w:hint="default" w:ascii="Times New Roman" w:hAnsi="Times New Roman" w:eastAsia="仿宋_GB2312" w:cs="Times New Roman"/>
                <w:snapToGrid w:val="0"/>
                <w:color w:val="0C0C0C"/>
                <w:spacing w:val="9"/>
                <w:kern w:val="0"/>
                <w:sz w:val="24"/>
                <w:szCs w:val="24"/>
                <w:highlight w:val="none"/>
                <w:lang w:eastAsia="zh-CN"/>
              </w:rPr>
            </w:pPr>
            <w:r>
              <w:rPr>
                <w:rFonts w:hint="default" w:ascii="Times New Roman" w:hAnsi="Times New Roman" w:eastAsia="仿宋_GB2312" w:cs="Times New Roman"/>
                <w:snapToGrid w:val="0"/>
                <w:color w:val="000000"/>
                <w:spacing w:val="9"/>
                <w:kern w:val="0"/>
                <w:sz w:val="24"/>
                <w:szCs w:val="24"/>
                <w:lang w:val="en-US" w:eastAsia="zh-CN"/>
              </w:rPr>
              <w:t>新疆阳光谷农业发展有限公司</w:t>
            </w:r>
          </w:p>
        </w:tc>
        <w:tc>
          <w:tcPr>
            <w:tcW w:w="1100" w:type="dxa"/>
            <w:noWrap w:val="0"/>
            <w:vAlign w:val="center"/>
          </w:tcPr>
          <w:p w14:paraId="6E8A4F56">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vertAlign w:val="baseline"/>
                <w:lang w:val="en-US" w:eastAsia="zh-CN"/>
              </w:rPr>
              <w:t>丁彦斌</w:t>
            </w:r>
          </w:p>
        </w:tc>
        <w:tc>
          <w:tcPr>
            <w:tcW w:w="1753" w:type="dxa"/>
            <w:noWrap w:val="0"/>
            <w:vAlign w:val="center"/>
          </w:tcPr>
          <w:p w14:paraId="29FB2B18">
            <w:pPr>
              <w:jc w:val="center"/>
              <w:rPr>
                <w:rFonts w:hint="default" w:ascii="Times New Roman" w:hAnsi="Times New Roman" w:eastAsia="仿宋_GB2312" w:cs="Times New Roman"/>
                <w:snapToGrid w:val="0"/>
                <w:color w:val="0C0C0C"/>
                <w:spacing w:val="9"/>
                <w:kern w:val="0"/>
                <w:sz w:val="24"/>
                <w:szCs w:val="24"/>
                <w:highlight w:val="none"/>
                <w:vertAlign w:val="baseline"/>
                <w:lang w:eastAsia="zh-CN"/>
              </w:rPr>
            </w:pPr>
            <w:r>
              <w:rPr>
                <w:rFonts w:hint="default" w:ascii="Times New Roman" w:hAnsi="Times New Roman" w:eastAsia="仿宋_GB2312" w:cs="Times New Roman"/>
                <w:snapToGrid w:val="0"/>
                <w:color w:val="000000"/>
                <w:spacing w:val="9"/>
                <w:kern w:val="0"/>
                <w:sz w:val="24"/>
                <w:szCs w:val="24"/>
                <w:vertAlign w:val="baseline"/>
                <w:lang w:val="en-US" w:eastAsia="zh-CN"/>
              </w:rPr>
              <w:t>15276890625</w:t>
            </w:r>
          </w:p>
        </w:tc>
      </w:tr>
      <w:tr w14:paraId="0502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restart"/>
            <w:noWrap w:val="0"/>
            <w:vAlign w:val="center"/>
          </w:tcPr>
          <w:p w14:paraId="78858DB3">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p w14:paraId="7F04A1B4">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p w14:paraId="48CBF372">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9</w:t>
            </w:r>
          </w:p>
        </w:tc>
        <w:tc>
          <w:tcPr>
            <w:tcW w:w="2580" w:type="dxa"/>
            <w:vMerge w:val="restart"/>
            <w:noWrap w:val="0"/>
            <w:vAlign w:val="center"/>
          </w:tcPr>
          <w:p w14:paraId="78F4CE3F">
            <w:pPr>
              <w:jc w:val="center"/>
              <w:rPr>
                <w:rFonts w:hint="default" w:ascii="Times New Roman" w:hAnsi="Times New Roman" w:eastAsia="仿宋_GB2312" w:cs="Times New Roman"/>
                <w:b/>
                <w:bCs/>
                <w:snapToGrid w:val="0"/>
                <w:color w:val="0C0C0C"/>
                <w:spacing w:val="9"/>
                <w:kern w:val="0"/>
                <w:sz w:val="24"/>
                <w:szCs w:val="24"/>
                <w:highlight w:val="none"/>
                <w:lang w:val="en-US" w:eastAsia="zh-CN"/>
              </w:rPr>
            </w:pPr>
          </w:p>
          <w:p w14:paraId="0539CB1D">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b/>
                <w:bCs/>
                <w:snapToGrid w:val="0"/>
                <w:color w:val="0C0C0C"/>
                <w:spacing w:val="9"/>
                <w:kern w:val="0"/>
                <w:sz w:val="24"/>
                <w:szCs w:val="24"/>
                <w:highlight w:val="none"/>
                <w:lang w:val="en-US" w:eastAsia="zh-CN"/>
              </w:rPr>
              <w:t>物联网监测预警与智慧化管理服务平台建设示范</w:t>
            </w:r>
          </w:p>
        </w:tc>
        <w:tc>
          <w:tcPr>
            <w:tcW w:w="780" w:type="dxa"/>
            <w:noWrap w:val="0"/>
            <w:vAlign w:val="center"/>
          </w:tcPr>
          <w:p w14:paraId="7EC8A4DB">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江西</w:t>
            </w:r>
          </w:p>
        </w:tc>
        <w:tc>
          <w:tcPr>
            <w:tcW w:w="1040" w:type="dxa"/>
            <w:noWrap w:val="0"/>
            <w:vAlign w:val="center"/>
          </w:tcPr>
          <w:p w14:paraId="4E15B4BE">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湘东</w:t>
            </w:r>
          </w:p>
        </w:tc>
        <w:tc>
          <w:tcPr>
            <w:tcW w:w="1705" w:type="dxa"/>
            <w:vMerge w:val="restart"/>
            <w:noWrap w:val="0"/>
            <w:vAlign w:val="center"/>
          </w:tcPr>
          <w:p w14:paraId="07770FF9">
            <w:pPr>
              <w:widowControl/>
              <w:kinsoku/>
              <w:autoSpaceDE w:val="0"/>
              <w:autoSpaceDN w:val="0"/>
              <w:adjustRightInd w:val="0"/>
              <w:snapToGrid w:val="0"/>
              <w:jc w:val="center"/>
              <w:textAlignment w:val="baseline"/>
              <w:rPr>
                <w:rFonts w:hint="default" w:ascii="Times New Roman" w:hAnsi="Times New Roman" w:eastAsia="仿宋_GB2312" w:cs="Times New Roman"/>
                <w:snapToGrid w:val="0"/>
                <w:color w:val="000000"/>
                <w:spacing w:val="9"/>
                <w:kern w:val="0"/>
                <w:sz w:val="24"/>
                <w:szCs w:val="24"/>
                <w:lang w:val="en-US" w:eastAsia="zh-CN"/>
              </w:rPr>
            </w:pPr>
            <w:r>
              <w:rPr>
                <w:rFonts w:hint="default" w:ascii="Times New Roman" w:hAnsi="Times New Roman" w:eastAsia="仿宋_GB2312" w:cs="Times New Roman"/>
                <w:snapToGrid w:val="0"/>
                <w:color w:val="0C0C0C"/>
                <w:spacing w:val="9"/>
                <w:kern w:val="0"/>
                <w:sz w:val="24"/>
                <w:szCs w:val="24"/>
                <w:highlight w:val="none"/>
                <w:lang w:eastAsia="zh-CN"/>
              </w:rPr>
              <w:t>浙江托普云农科技股份有限公司</w:t>
            </w:r>
          </w:p>
        </w:tc>
        <w:tc>
          <w:tcPr>
            <w:tcW w:w="660" w:type="dxa"/>
            <w:vMerge w:val="restart"/>
            <w:noWrap w:val="0"/>
            <w:vAlign w:val="center"/>
          </w:tcPr>
          <w:p w14:paraId="74B91E6D">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吴家满</w:t>
            </w:r>
          </w:p>
        </w:tc>
        <w:tc>
          <w:tcPr>
            <w:tcW w:w="1089" w:type="dxa"/>
            <w:vMerge w:val="restart"/>
            <w:noWrap w:val="0"/>
            <w:vAlign w:val="center"/>
          </w:tcPr>
          <w:p w14:paraId="3188CAF9">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13958169844</w:t>
            </w:r>
          </w:p>
        </w:tc>
        <w:tc>
          <w:tcPr>
            <w:tcW w:w="3956" w:type="dxa"/>
            <w:noWrap w:val="0"/>
            <w:vAlign w:val="center"/>
          </w:tcPr>
          <w:p w14:paraId="0A17BE87">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lang w:eastAsia="zh-CN"/>
              </w:rPr>
              <w:t>江西天涯种业</w:t>
            </w:r>
            <w:r>
              <w:rPr>
                <w:rFonts w:hint="default" w:ascii="Times New Roman" w:hAnsi="Times New Roman" w:eastAsia="仿宋_GB2312" w:cs="Times New Roman"/>
                <w:snapToGrid w:val="0"/>
                <w:color w:val="0C0C0C"/>
                <w:spacing w:val="9"/>
                <w:kern w:val="0"/>
                <w:sz w:val="24"/>
                <w:szCs w:val="24"/>
                <w:highlight w:val="none"/>
                <w:lang w:val="en-US" w:eastAsia="zh-CN"/>
              </w:rPr>
              <w:t>有限公司</w:t>
            </w:r>
          </w:p>
        </w:tc>
        <w:tc>
          <w:tcPr>
            <w:tcW w:w="1100" w:type="dxa"/>
            <w:noWrap w:val="0"/>
            <w:vAlign w:val="center"/>
          </w:tcPr>
          <w:p w14:paraId="084AD857">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张少虎</w:t>
            </w:r>
          </w:p>
        </w:tc>
        <w:tc>
          <w:tcPr>
            <w:tcW w:w="1753" w:type="dxa"/>
            <w:noWrap w:val="0"/>
            <w:vAlign w:val="center"/>
          </w:tcPr>
          <w:p w14:paraId="6EFDCAE1">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13707995068</w:t>
            </w:r>
          </w:p>
        </w:tc>
      </w:tr>
      <w:tr w14:paraId="7D26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7C78B20E">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787683CA">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780" w:type="dxa"/>
            <w:noWrap w:val="0"/>
            <w:vAlign w:val="center"/>
          </w:tcPr>
          <w:p w14:paraId="41036D21">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广西</w:t>
            </w:r>
          </w:p>
        </w:tc>
        <w:tc>
          <w:tcPr>
            <w:tcW w:w="1040" w:type="dxa"/>
            <w:noWrap w:val="0"/>
            <w:vAlign w:val="center"/>
          </w:tcPr>
          <w:p w14:paraId="0C06311C">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lang w:eastAsia="zh-CN"/>
              </w:rPr>
              <w:t>博白</w:t>
            </w:r>
          </w:p>
        </w:tc>
        <w:tc>
          <w:tcPr>
            <w:tcW w:w="1705" w:type="dxa"/>
            <w:vMerge w:val="continue"/>
            <w:noWrap w:val="0"/>
            <w:vAlign w:val="center"/>
          </w:tcPr>
          <w:p w14:paraId="016487CE">
            <w:pPr>
              <w:widowControl/>
              <w:kinsoku/>
              <w:autoSpaceDE w:val="0"/>
              <w:autoSpaceDN w:val="0"/>
              <w:adjustRightInd w:val="0"/>
              <w:snapToGrid w:val="0"/>
              <w:jc w:val="center"/>
              <w:textAlignment w:val="baseline"/>
              <w:rPr>
                <w:rFonts w:hint="default" w:ascii="Times New Roman" w:hAnsi="Times New Roman" w:eastAsia="仿宋_GB2312" w:cs="Times New Roman"/>
                <w:snapToGrid w:val="0"/>
                <w:color w:val="000000"/>
                <w:spacing w:val="9"/>
                <w:kern w:val="0"/>
                <w:sz w:val="24"/>
                <w:szCs w:val="24"/>
                <w:lang w:val="en-US" w:eastAsia="zh-CN"/>
              </w:rPr>
            </w:pPr>
          </w:p>
        </w:tc>
        <w:tc>
          <w:tcPr>
            <w:tcW w:w="660" w:type="dxa"/>
            <w:vMerge w:val="continue"/>
            <w:noWrap w:val="0"/>
            <w:vAlign w:val="center"/>
          </w:tcPr>
          <w:p w14:paraId="53BDC0EB">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p>
        </w:tc>
        <w:tc>
          <w:tcPr>
            <w:tcW w:w="1089" w:type="dxa"/>
            <w:vMerge w:val="continue"/>
            <w:noWrap w:val="0"/>
            <w:vAlign w:val="center"/>
          </w:tcPr>
          <w:p w14:paraId="04B5CF00">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p>
        </w:tc>
        <w:tc>
          <w:tcPr>
            <w:tcW w:w="3956" w:type="dxa"/>
            <w:noWrap w:val="0"/>
            <w:vAlign w:val="center"/>
          </w:tcPr>
          <w:p w14:paraId="0C6EBB06">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lang w:val="en-US" w:eastAsia="zh-CN"/>
              </w:rPr>
              <w:t>广西</w:t>
            </w:r>
            <w:r>
              <w:rPr>
                <w:rFonts w:hint="default" w:ascii="Times New Roman" w:hAnsi="Times New Roman" w:eastAsia="仿宋_GB2312" w:cs="Times New Roman"/>
                <w:snapToGrid w:val="0"/>
                <w:color w:val="0C0C0C"/>
                <w:spacing w:val="9"/>
                <w:kern w:val="0"/>
                <w:sz w:val="24"/>
                <w:szCs w:val="24"/>
                <w:highlight w:val="none"/>
                <w:lang w:eastAsia="zh-CN"/>
              </w:rPr>
              <w:t>兆</w:t>
            </w:r>
            <w:r>
              <w:rPr>
                <w:rFonts w:hint="default" w:ascii="Times New Roman" w:hAnsi="Times New Roman" w:eastAsia="仿宋_GB2312" w:cs="Times New Roman"/>
                <w:snapToGrid w:val="0"/>
                <w:color w:val="0C0C0C"/>
                <w:spacing w:val="9"/>
                <w:kern w:val="0"/>
                <w:sz w:val="24"/>
                <w:szCs w:val="24"/>
                <w:highlight w:val="none"/>
                <w:lang w:val="en-US" w:eastAsia="zh-CN"/>
              </w:rPr>
              <w:t>和</w:t>
            </w:r>
            <w:r>
              <w:rPr>
                <w:rFonts w:hint="default" w:ascii="Times New Roman" w:hAnsi="Times New Roman" w:eastAsia="仿宋_GB2312" w:cs="Times New Roman"/>
                <w:snapToGrid w:val="0"/>
                <w:color w:val="0C0C0C"/>
                <w:spacing w:val="9"/>
                <w:kern w:val="0"/>
                <w:sz w:val="24"/>
                <w:szCs w:val="24"/>
                <w:highlight w:val="none"/>
                <w:lang w:eastAsia="zh-CN"/>
              </w:rPr>
              <w:t>种业</w:t>
            </w:r>
            <w:r>
              <w:rPr>
                <w:rFonts w:hint="default" w:ascii="Times New Roman" w:hAnsi="Times New Roman" w:eastAsia="仿宋_GB2312" w:cs="Times New Roman"/>
                <w:snapToGrid w:val="0"/>
                <w:color w:val="0C0C0C"/>
                <w:spacing w:val="9"/>
                <w:kern w:val="0"/>
                <w:sz w:val="24"/>
                <w:szCs w:val="24"/>
                <w:highlight w:val="none"/>
                <w:lang w:val="en-US" w:eastAsia="zh-CN"/>
              </w:rPr>
              <w:t>有限公司</w:t>
            </w:r>
          </w:p>
        </w:tc>
        <w:tc>
          <w:tcPr>
            <w:tcW w:w="1100" w:type="dxa"/>
            <w:noWrap w:val="0"/>
            <w:vAlign w:val="center"/>
          </w:tcPr>
          <w:p w14:paraId="5F28D311">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杨尚锋</w:t>
            </w:r>
          </w:p>
        </w:tc>
        <w:tc>
          <w:tcPr>
            <w:tcW w:w="1753" w:type="dxa"/>
            <w:noWrap w:val="0"/>
            <w:vAlign w:val="center"/>
          </w:tcPr>
          <w:p w14:paraId="36AB9DBA">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eastAsia="zh-CN"/>
              </w:rPr>
              <w:t>13823178142</w:t>
            </w:r>
          </w:p>
        </w:tc>
      </w:tr>
      <w:tr w14:paraId="2711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02" w:type="dxa"/>
            <w:vMerge w:val="continue"/>
            <w:noWrap w:val="0"/>
            <w:vAlign w:val="center"/>
          </w:tcPr>
          <w:p w14:paraId="4BBC04B6">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65D7F2CD">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780" w:type="dxa"/>
            <w:noWrap w:val="0"/>
            <w:vAlign w:val="center"/>
          </w:tcPr>
          <w:p w14:paraId="13A24D6C">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浙江</w:t>
            </w:r>
          </w:p>
        </w:tc>
        <w:tc>
          <w:tcPr>
            <w:tcW w:w="1040" w:type="dxa"/>
            <w:noWrap w:val="0"/>
            <w:vAlign w:val="center"/>
          </w:tcPr>
          <w:p w14:paraId="2FFC4B6B">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遂昌</w:t>
            </w:r>
          </w:p>
        </w:tc>
        <w:tc>
          <w:tcPr>
            <w:tcW w:w="1705" w:type="dxa"/>
            <w:vMerge w:val="continue"/>
            <w:noWrap w:val="0"/>
            <w:vAlign w:val="center"/>
          </w:tcPr>
          <w:p w14:paraId="67D655F5">
            <w:pPr>
              <w:jc w:val="center"/>
              <w:rPr>
                <w:rFonts w:hint="default" w:ascii="Times New Roman" w:hAnsi="Times New Roman" w:eastAsia="仿宋_GB2312" w:cs="Times New Roman"/>
                <w:snapToGrid w:val="0"/>
                <w:color w:val="000000"/>
                <w:spacing w:val="9"/>
                <w:kern w:val="0"/>
                <w:sz w:val="24"/>
                <w:szCs w:val="24"/>
                <w:lang w:val="en-US" w:eastAsia="zh-CN"/>
              </w:rPr>
            </w:pPr>
          </w:p>
        </w:tc>
        <w:tc>
          <w:tcPr>
            <w:tcW w:w="660" w:type="dxa"/>
            <w:vMerge w:val="continue"/>
            <w:noWrap w:val="0"/>
            <w:vAlign w:val="center"/>
          </w:tcPr>
          <w:p w14:paraId="4BCF89ED">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p>
        </w:tc>
        <w:tc>
          <w:tcPr>
            <w:tcW w:w="1089" w:type="dxa"/>
            <w:vMerge w:val="continue"/>
            <w:noWrap w:val="0"/>
            <w:vAlign w:val="center"/>
          </w:tcPr>
          <w:p w14:paraId="205397DC">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p>
        </w:tc>
        <w:tc>
          <w:tcPr>
            <w:tcW w:w="3956" w:type="dxa"/>
            <w:noWrap w:val="0"/>
            <w:vAlign w:val="center"/>
          </w:tcPr>
          <w:p w14:paraId="1CCCD82A">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浙江勿忘农种业</w:t>
            </w:r>
            <w:r>
              <w:rPr>
                <w:rFonts w:hint="default" w:ascii="Times New Roman" w:hAnsi="Times New Roman" w:eastAsia="仿宋_GB2312" w:cs="Times New Roman"/>
                <w:snapToGrid w:val="0"/>
                <w:color w:val="0C0C0C"/>
                <w:spacing w:val="9"/>
                <w:kern w:val="0"/>
                <w:sz w:val="24"/>
                <w:szCs w:val="24"/>
                <w:highlight w:val="none"/>
                <w:lang w:val="en-US" w:eastAsia="zh-CN"/>
              </w:rPr>
              <w:t>有限公司</w:t>
            </w:r>
          </w:p>
        </w:tc>
        <w:tc>
          <w:tcPr>
            <w:tcW w:w="1100" w:type="dxa"/>
            <w:noWrap w:val="0"/>
            <w:vAlign w:val="center"/>
          </w:tcPr>
          <w:p w14:paraId="6FCE0437">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张善华</w:t>
            </w:r>
          </w:p>
        </w:tc>
        <w:tc>
          <w:tcPr>
            <w:tcW w:w="1753" w:type="dxa"/>
            <w:noWrap w:val="0"/>
            <w:vAlign w:val="center"/>
          </w:tcPr>
          <w:p w14:paraId="76AA77B8">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13357076685</w:t>
            </w:r>
          </w:p>
        </w:tc>
      </w:tr>
      <w:tr w14:paraId="4162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7541804C">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60CB19DD">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780" w:type="dxa"/>
            <w:noWrap w:val="0"/>
            <w:vAlign w:val="center"/>
          </w:tcPr>
          <w:p w14:paraId="4059C570">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四川</w:t>
            </w:r>
          </w:p>
        </w:tc>
        <w:tc>
          <w:tcPr>
            <w:tcW w:w="1040" w:type="dxa"/>
            <w:noWrap w:val="0"/>
            <w:vAlign w:val="center"/>
          </w:tcPr>
          <w:p w14:paraId="3330A70C">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邛崃</w:t>
            </w:r>
          </w:p>
        </w:tc>
        <w:tc>
          <w:tcPr>
            <w:tcW w:w="1705" w:type="dxa"/>
            <w:vMerge w:val="restart"/>
            <w:noWrap w:val="0"/>
            <w:vAlign w:val="center"/>
          </w:tcPr>
          <w:p w14:paraId="2BA0B431">
            <w:pPr>
              <w:jc w:val="center"/>
              <w:rPr>
                <w:rFonts w:hint="default" w:ascii="Times New Roman" w:hAnsi="Times New Roman" w:eastAsia="仿宋_GB2312" w:cs="Times New Roman"/>
                <w:snapToGrid w:val="0"/>
                <w:color w:val="000000"/>
                <w:spacing w:val="9"/>
                <w:kern w:val="0"/>
                <w:sz w:val="24"/>
                <w:szCs w:val="24"/>
                <w:lang w:val="en-US"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华智生物技术有限公司</w:t>
            </w:r>
          </w:p>
        </w:tc>
        <w:tc>
          <w:tcPr>
            <w:tcW w:w="660" w:type="dxa"/>
            <w:vMerge w:val="restart"/>
            <w:noWrap w:val="0"/>
            <w:vAlign w:val="center"/>
          </w:tcPr>
          <w:p w14:paraId="6A02F0B2">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r>
              <w:rPr>
                <w:rFonts w:hint="default" w:ascii="Times New Roman" w:hAnsi="Times New Roman" w:eastAsia="仿宋_GB2312" w:cs="Times New Roman"/>
                <w:snapToGrid w:val="0"/>
                <w:color w:val="000000"/>
                <w:spacing w:val="9"/>
                <w:kern w:val="0"/>
                <w:sz w:val="24"/>
                <w:szCs w:val="24"/>
                <w:highlight w:val="none"/>
                <w:vertAlign w:val="baseline"/>
                <w:lang w:eastAsia="zh-CN"/>
              </w:rPr>
              <w:t>陈莹</w:t>
            </w:r>
          </w:p>
        </w:tc>
        <w:tc>
          <w:tcPr>
            <w:tcW w:w="1089" w:type="dxa"/>
            <w:vMerge w:val="restart"/>
            <w:noWrap w:val="0"/>
            <w:vAlign w:val="center"/>
          </w:tcPr>
          <w:p w14:paraId="3AD631DA">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r>
              <w:rPr>
                <w:rFonts w:hint="default" w:ascii="Times New Roman" w:hAnsi="Times New Roman" w:eastAsia="仿宋_GB2312" w:cs="Times New Roman"/>
                <w:snapToGrid w:val="0"/>
                <w:color w:val="000000"/>
                <w:spacing w:val="9"/>
                <w:kern w:val="0"/>
                <w:sz w:val="24"/>
                <w:szCs w:val="24"/>
                <w:highlight w:val="none"/>
                <w:vertAlign w:val="baseline"/>
                <w:lang w:eastAsia="zh-CN"/>
              </w:rPr>
              <w:t>13651012971</w:t>
            </w:r>
          </w:p>
        </w:tc>
        <w:tc>
          <w:tcPr>
            <w:tcW w:w="3956" w:type="dxa"/>
            <w:noWrap w:val="0"/>
            <w:vAlign w:val="center"/>
          </w:tcPr>
          <w:p w14:paraId="51F19F5D">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Style w:val="12"/>
                <w:rFonts w:ascii="Times New Roman" w:hAnsi="Times New Roman" w:eastAsia="仿宋_GB2312" w:cs="Times New Roman"/>
                <w:i w:val="0"/>
                <w:iCs w:val="0"/>
                <w:caps w:val="0"/>
                <w:snapToGrid w:val="0"/>
                <w:color w:val="0C0C0C"/>
                <w:spacing w:val="9"/>
                <w:kern w:val="0"/>
                <w:sz w:val="24"/>
                <w:szCs w:val="24"/>
                <w:highlight w:val="none"/>
                <w:shd w:val="clear" w:color="auto" w:fill="auto"/>
              </w:rPr>
              <w:t>四川丰大种业</w:t>
            </w:r>
            <w:r>
              <w:rPr>
                <w:rFonts w:hint="default" w:ascii="Times New Roman" w:hAnsi="Times New Roman" w:eastAsia="仿宋_GB2312" w:cs="Times New Roman"/>
                <w:i w:val="0"/>
                <w:iCs w:val="0"/>
                <w:caps w:val="0"/>
                <w:snapToGrid w:val="0"/>
                <w:color w:val="0C0C0C"/>
                <w:spacing w:val="9"/>
                <w:kern w:val="0"/>
                <w:sz w:val="24"/>
                <w:szCs w:val="24"/>
                <w:highlight w:val="none"/>
                <w:shd w:val="clear" w:color="auto" w:fill="auto"/>
              </w:rPr>
              <w:t>有限公司</w:t>
            </w:r>
          </w:p>
        </w:tc>
        <w:tc>
          <w:tcPr>
            <w:tcW w:w="1100" w:type="dxa"/>
            <w:noWrap w:val="0"/>
            <w:vAlign w:val="center"/>
          </w:tcPr>
          <w:p w14:paraId="4AFACED5">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章存均</w:t>
            </w:r>
          </w:p>
        </w:tc>
        <w:tc>
          <w:tcPr>
            <w:tcW w:w="1753" w:type="dxa"/>
            <w:noWrap w:val="0"/>
            <w:vAlign w:val="center"/>
          </w:tcPr>
          <w:p w14:paraId="31990B5C">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13689056440</w:t>
            </w:r>
          </w:p>
        </w:tc>
      </w:tr>
      <w:tr w14:paraId="3E1B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684F613A">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67726FF2">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780" w:type="dxa"/>
            <w:noWrap w:val="0"/>
            <w:vAlign w:val="center"/>
          </w:tcPr>
          <w:p w14:paraId="3824F8BA">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四川</w:t>
            </w:r>
          </w:p>
        </w:tc>
        <w:tc>
          <w:tcPr>
            <w:tcW w:w="1040" w:type="dxa"/>
            <w:noWrap w:val="0"/>
            <w:vAlign w:val="center"/>
          </w:tcPr>
          <w:p w14:paraId="5DAE9327">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东坡</w:t>
            </w:r>
          </w:p>
        </w:tc>
        <w:tc>
          <w:tcPr>
            <w:tcW w:w="1705" w:type="dxa"/>
            <w:vMerge w:val="continue"/>
            <w:noWrap w:val="0"/>
            <w:vAlign w:val="center"/>
          </w:tcPr>
          <w:p w14:paraId="6940E48C">
            <w:pPr>
              <w:jc w:val="center"/>
              <w:rPr>
                <w:rFonts w:hint="default" w:ascii="Times New Roman" w:hAnsi="Times New Roman" w:eastAsia="仿宋_GB2312" w:cs="Times New Roman"/>
                <w:snapToGrid w:val="0"/>
                <w:color w:val="000000"/>
                <w:spacing w:val="9"/>
                <w:kern w:val="0"/>
                <w:sz w:val="24"/>
                <w:szCs w:val="24"/>
                <w:lang w:val="en-US" w:eastAsia="zh-CN"/>
              </w:rPr>
            </w:pPr>
          </w:p>
        </w:tc>
        <w:tc>
          <w:tcPr>
            <w:tcW w:w="660" w:type="dxa"/>
            <w:vMerge w:val="continue"/>
            <w:noWrap w:val="0"/>
            <w:vAlign w:val="center"/>
          </w:tcPr>
          <w:p w14:paraId="028C5519">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p>
        </w:tc>
        <w:tc>
          <w:tcPr>
            <w:tcW w:w="1089" w:type="dxa"/>
            <w:vMerge w:val="continue"/>
            <w:noWrap w:val="0"/>
            <w:vAlign w:val="center"/>
          </w:tcPr>
          <w:p w14:paraId="64DB265F">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p>
        </w:tc>
        <w:tc>
          <w:tcPr>
            <w:tcW w:w="3956" w:type="dxa"/>
            <w:noWrap w:val="0"/>
            <w:vAlign w:val="center"/>
          </w:tcPr>
          <w:p w14:paraId="5F3CFD1D">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i w:val="0"/>
                <w:iCs w:val="0"/>
                <w:caps w:val="0"/>
                <w:snapToGrid w:val="0"/>
                <w:color w:val="000000"/>
                <w:spacing w:val="9"/>
                <w:kern w:val="0"/>
                <w:sz w:val="24"/>
                <w:szCs w:val="24"/>
                <w:shd w:val="clear" w:color="auto" w:fill="auto"/>
              </w:rPr>
              <w:t>安徽</w:t>
            </w:r>
            <w:r>
              <w:rPr>
                <w:rStyle w:val="12"/>
                <w:rFonts w:hint="default" w:ascii="Times New Roman" w:hAnsi="Times New Roman" w:eastAsia="仿宋_GB2312" w:cs="Times New Roman"/>
                <w:i w:val="0"/>
                <w:iCs w:val="0"/>
                <w:caps w:val="0"/>
                <w:snapToGrid w:val="0"/>
                <w:color w:val="000000"/>
                <w:spacing w:val="9"/>
                <w:kern w:val="0"/>
                <w:sz w:val="24"/>
                <w:szCs w:val="24"/>
                <w:shd w:val="clear" w:color="auto" w:fill="auto"/>
              </w:rPr>
              <w:t>荃银高科</w:t>
            </w:r>
            <w:r>
              <w:rPr>
                <w:rFonts w:hint="default" w:ascii="Times New Roman" w:hAnsi="Times New Roman" w:eastAsia="仿宋_GB2312" w:cs="Times New Roman"/>
                <w:i w:val="0"/>
                <w:iCs w:val="0"/>
                <w:caps w:val="0"/>
                <w:snapToGrid w:val="0"/>
                <w:color w:val="000000"/>
                <w:spacing w:val="9"/>
                <w:kern w:val="0"/>
                <w:sz w:val="24"/>
                <w:szCs w:val="24"/>
                <w:shd w:val="clear" w:color="auto" w:fill="auto"/>
              </w:rPr>
              <w:t>种业股份有限公司</w:t>
            </w:r>
          </w:p>
        </w:tc>
        <w:tc>
          <w:tcPr>
            <w:tcW w:w="1100" w:type="dxa"/>
            <w:noWrap w:val="0"/>
            <w:vAlign w:val="center"/>
          </w:tcPr>
          <w:p w14:paraId="083B0D72">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eastAsia" w:ascii="Times New Roman" w:hAnsi="Times New Roman" w:eastAsia="仿宋_GB2312" w:cs="Times New Roman"/>
                <w:snapToGrid w:val="0"/>
                <w:color w:val="000000"/>
                <w:spacing w:val="9"/>
                <w:kern w:val="0"/>
                <w:sz w:val="24"/>
                <w:szCs w:val="24"/>
                <w:highlight w:val="none"/>
                <w:vertAlign w:val="baseline"/>
                <w:lang w:val="en-US" w:eastAsia="zh-CN"/>
              </w:rPr>
              <w:t>崔会会</w:t>
            </w:r>
          </w:p>
        </w:tc>
        <w:tc>
          <w:tcPr>
            <w:tcW w:w="1753" w:type="dxa"/>
            <w:noWrap w:val="0"/>
            <w:vAlign w:val="center"/>
          </w:tcPr>
          <w:p w14:paraId="40FA6F84">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eastAsia" w:ascii="Times New Roman" w:hAnsi="Times New Roman" w:eastAsia="仿宋_GB2312" w:cs="Times New Roman"/>
                <w:snapToGrid w:val="0"/>
                <w:color w:val="0C0C0C"/>
                <w:spacing w:val="9"/>
                <w:kern w:val="0"/>
                <w:sz w:val="24"/>
                <w:szCs w:val="24"/>
                <w:highlight w:val="none"/>
                <w:vertAlign w:val="baseline"/>
                <w:lang w:val="en-US" w:eastAsia="zh-CN"/>
              </w:rPr>
              <w:t>13856967093</w:t>
            </w:r>
          </w:p>
        </w:tc>
      </w:tr>
      <w:tr w14:paraId="3C04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3E18D2F4">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276974A8">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780" w:type="dxa"/>
            <w:noWrap w:val="0"/>
            <w:vAlign w:val="center"/>
          </w:tcPr>
          <w:p w14:paraId="5C78F7F6">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福建</w:t>
            </w:r>
          </w:p>
        </w:tc>
        <w:tc>
          <w:tcPr>
            <w:tcW w:w="1040" w:type="dxa"/>
            <w:noWrap w:val="0"/>
            <w:vAlign w:val="center"/>
          </w:tcPr>
          <w:p w14:paraId="51F4D559">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t>建宁</w:t>
            </w:r>
          </w:p>
        </w:tc>
        <w:tc>
          <w:tcPr>
            <w:tcW w:w="1705" w:type="dxa"/>
            <w:vMerge w:val="restart"/>
            <w:noWrap w:val="0"/>
            <w:vAlign w:val="center"/>
          </w:tcPr>
          <w:p w14:paraId="6FAACE0E">
            <w:pPr>
              <w:jc w:val="center"/>
              <w:rPr>
                <w:rFonts w:hint="default" w:ascii="Times New Roman" w:hAnsi="Times New Roman" w:eastAsia="仿宋_GB2312" w:cs="Times New Roman"/>
                <w:snapToGrid w:val="0"/>
                <w:color w:val="000000"/>
                <w:spacing w:val="9"/>
                <w:kern w:val="0"/>
                <w:sz w:val="24"/>
                <w:szCs w:val="24"/>
                <w:lang w:val="en-US" w:eastAsia="zh-CN"/>
              </w:rPr>
            </w:pPr>
            <w:r>
              <w:rPr>
                <w:rStyle w:val="12"/>
                <w:rFonts w:ascii="Times New Roman" w:hAnsi="Times New Roman" w:eastAsia="仿宋_GB2312" w:cs="Times New Roman"/>
                <w:i w:val="0"/>
                <w:iCs w:val="0"/>
                <w:caps w:val="0"/>
                <w:snapToGrid w:val="0"/>
                <w:color w:val="000000"/>
                <w:spacing w:val="9"/>
                <w:kern w:val="0"/>
                <w:sz w:val="24"/>
                <w:szCs w:val="24"/>
                <w:shd w:val="clear" w:color="auto" w:fill="auto"/>
              </w:rPr>
              <w:t>安徽联智创新</w:t>
            </w:r>
            <w:r>
              <w:rPr>
                <w:rFonts w:hint="default" w:ascii="Times New Roman" w:hAnsi="Times New Roman" w:eastAsia="仿宋_GB2312" w:cs="Times New Roman"/>
                <w:i w:val="0"/>
                <w:iCs w:val="0"/>
                <w:caps w:val="0"/>
                <w:snapToGrid w:val="0"/>
                <w:color w:val="000000"/>
                <w:spacing w:val="9"/>
                <w:kern w:val="0"/>
                <w:sz w:val="24"/>
                <w:szCs w:val="24"/>
                <w:shd w:val="clear" w:color="auto" w:fill="auto"/>
              </w:rPr>
              <w:t>软件有限公司</w:t>
            </w:r>
          </w:p>
        </w:tc>
        <w:tc>
          <w:tcPr>
            <w:tcW w:w="660" w:type="dxa"/>
            <w:vMerge w:val="restart"/>
            <w:noWrap w:val="0"/>
            <w:vAlign w:val="center"/>
          </w:tcPr>
          <w:p w14:paraId="47B8E1EA">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孙  勇</w:t>
            </w:r>
          </w:p>
        </w:tc>
        <w:tc>
          <w:tcPr>
            <w:tcW w:w="1089" w:type="dxa"/>
            <w:vMerge w:val="restart"/>
            <w:noWrap w:val="0"/>
            <w:vAlign w:val="center"/>
          </w:tcPr>
          <w:p w14:paraId="37E8668D">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r>
              <w:rPr>
                <w:rFonts w:ascii="Times New Roman" w:hAnsi="Times New Roman" w:eastAsia="仿宋_GB2312" w:cs="Times New Roman"/>
                <w:snapToGrid w:val="0"/>
                <w:color w:val="000000"/>
                <w:spacing w:val="9"/>
                <w:kern w:val="0"/>
                <w:sz w:val="24"/>
                <w:szCs w:val="24"/>
              </w:rPr>
              <w:t>18019906335</w:t>
            </w:r>
          </w:p>
        </w:tc>
        <w:tc>
          <w:tcPr>
            <w:tcW w:w="3956" w:type="dxa"/>
            <w:noWrap w:val="0"/>
            <w:vAlign w:val="center"/>
          </w:tcPr>
          <w:p w14:paraId="71B76EED">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安徽袁粮水稻产业有限公司</w:t>
            </w:r>
          </w:p>
        </w:tc>
        <w:tc>
          <w:tcPr>
            <w:tcW w:w="1100" w:type="dxa"/>
            <w:noWrap w:val="0"/>
            <w:vAlign w:val="center"/>
          </w:tcPr>
          <w:p w14:paraId="4BAA6073">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刘明亮</w:t>
            </w:r>
          </w:p>
        </w:tc>
        <w:tc>
          <w:tcPr>
            <w:tcW w:w="1753" w:type="dxa"/>
            <w:noWrap w:val="0"/>
            <w:vAlign w:val="center"/>
          </w:tcPr>
          <w:p w14:paraId="4F8EF259">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15855999155</w:t>
            </w:r>
          </w:p>
        </w:tc>
      </w:tr>
      <w:tr w14:paraId="6BEC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71DE93BC">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603F3E2E">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780" w:type="dxa"/>
            <w:noWrap w:val="0"/>
            <w:vAlign w:val="center"/>
          </w:tcPr>
          <w:p w14:paraId="472D7EF8">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highlight w:val="none"/>
              </w:rPr>
              <w:t>新疆</w:t>
            </w:r>
          </w:p>
        </w:tc>
        <w:tc>
          <w:tcPr>
            <w:tcW w:w="1040" w:type="dxa"/>
            <w:noWrap w:val="0"/>
            <w:vAlign w:val="center"/>
          </w:tcPr>
          <w:p w14:paraId="5C1CE640">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highlight w:val="none"/>
              </w:rPr>
              <w:t>伊宁</w:t>
            </w:r>
          </w:p>
        </w:tc>
        <w:tc>
          <w:tcPr>
            <w:tcW w:w="1705" w:type="dxa"/>
            <w:vMerge w:val="continue"/>
            <w:noWrap w:val="0"/>
            <w:vAlign w:val="center"/>
          </w:tcPr>
          <w:p w14:paraId="45C58BB6">
            <w:pPr>
              <w:jc w:val="center"/>
              <w:rPr>
                <w:rFonts w:hint="default" w:ascii="Times New Roman" w:hAnsi="Times New Roman" w:eastAsia="仿宋_GB2312" w:cs="Times New Roman"/>
                <w:snapToGrid w:val="0"/>
                <w:color w:val="000000"/>
                <w:spacing w:val="9"/>
                <w:kern w:val="0"/>
                <w:sz w:val="24"/>
                <w:szCs w:val="24"/>
                <w:lang w:val="en-US" w:eastAsia="zh-CN"/>
              </w:rPr>
            </w:pPr>
          </w:p>
        </w:tc>
        <w:tc>
          <w:tcPr>
            <w:tcW w:w="660" w:type="dxa"/>
            <w:vMerge w:val="continue"/>
            <w:noWrap w:val="0"/>
            <w:vAlign w:val="center"/>
          </w:tcPr>
          <w:p w14:paraId="16585547">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p>
        </w:tc>
        <w:tc>
          <w:tcPr>
            <w:tcW w:w="1089" w:type="dxa"/>
            <w:vMerge w:val="continue"/>
            <w:noWrap w:val="0"/>
            <w:vAlign w:val="center"/>
          </w:tcPr>
          <w:p w14:paraId="743BB6DD">
            <w:pPr>
              <w:jc w:val="center"/>
              <w:rPr>
                <w:rFonts w:ascii="Times New Roman" w:hAnsi="Times New Roman" w:eastAsia="仿宋_GB2312" w:cs="Times New Roman"/>
                <w:snapToGrid w:val="0"/>
                <w:color w:val="000000"/>
                <w:spacing w:val="9"/>
                <w:kern w:val="0"/>
                <w:sz w:val="24"/>
                <w:szCs w:val="24"/>
                <w:highlight w:val="none"/>
              </w:rPr>
            </w:pPr>
          </w:p>
        </w:tc>
        <w:tc>
          <w:tcPr>
            <w:tcW w:w="3956" w:type="dxa"/>
            <w:vMerge w:val="restart"/>
            <w:noWrap w:val="0"/>
            <w:vAlign w:val="center"/>
          </w:tcPr>
          <w:p w14:paraId="4908D0C7">
            <w:pPr>
              <w:jc w:val="center"/>
              <w:rPr>
                <w:rFonts w:hint="default" w:ascii="Times New Roman" w:hAnsi="Times New Roman" w:eastAsia="仿宋_GB2312" w:cs="Times New Roman"/>
                <w:snapToGrid w:val="0"/>
                <w:color w:val="000000"/>
                <w:spacing w:val="9"/>
                <w:kern w:val="0"/>
                <w:sz w:val="24"/>
                <w:szCs w:val="24"/>
                <w:highlight w:val="none"/>
                <w:lang w:val="en-US" w:eastAsia="zh-CN"/>
              </w:rPr>
            </w:pPr>
            <w:r>
              <w:rPr>
                <w:rFonts w:hint="default" w:ascii="Times New Roman" w:hAnsi="Times New Roman" w:eastAsia="仿宋_GB2312" w:cs="Times New Roman"/>
                <w:snapToGrid w:val="0"/>
                <w:color w:val="000000"/>
                <w:spacing w:val="9"/>
                <w:kern w:val="0"/>
                <w:sz w:val="24"/>
                <w:highlight w:val="none"/>
              </w:rPr>
              <w:t>北京</w:t>
            </w:r>
            <w:r>
              <w:rPr>
                <w:rFonts w:ascii="Times New Roman" w:hAnsi="Times New Roman" w:eastAsia="仿宋_GB2312" w:cs="Times New Roman"/>
                <w:snapToGrid w:val="0"/>
                <w:color w:val="000000"/>
                <w:spacing w:val="9"/>
                <w:kern w:val="0"/>
                <w:sz w:val="24"/>
                <w:highlight w:val="none"/>
              </w:rPr>
              <w:t>创种科技有限公司</w:t>
            </w:r>
          </w:p>
        </w:tc>
        <w:tc>
          <w:tcPr>
            <w:tcW w:w="1100" w:type="dxa"/>
            <w:vMerge w:val="restart"/>
            <w:noWrap w:val="0"/>
            <w:vAlign w:val="center"/>
          </w:tcPr>
          <w:p w14:paraId="21C8B9F4">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highlight w:val="none"/>
              </w:rPr>
              <w:t>李伟明</w:t>
            </w:r>
          </w:p>
        </w:tc>
        <w:tc>
          <w:tcPr>
            <w:tcW w:w="1753" w:type="dxa"/>
            <w:vMerge w:val="restart"/>
            <w:noWrap w:val="0"/>
            <w:vAlign w:val="center"/>
          </w:tcPr>
          <w:p w14:paraId="53DDA9CB">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highlight w:val="none"/>
              </w:rPr>
              <w:t>1</w:t>
            </w:r>
            <w:r>
              <w:rPr>
                <w:rFonts w:ascii="Times New Roman" w:hAnsi="Times New Roman" w:eastAsia="仿宋_GB2312" w:cs="Times New Roman"/>
                <w:snapToGrid w:val="0"/>
                <w:color w:val="000000"/>
                <w:spacing w:val="9"/>
                <w:kern w:val="0"/>
                <w:sz w:val="24"/>
                <w:highlight w:val="none"/>
              </w:rPr>
              <w:t>3426421445</w:t>
            </w:r>
          </w:p>
        </w:tc>
      </w:tr>
      <w:tr w14:paraId="1EC6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02" w:type="dxa"/>
            <w:vMerge w:val="continue"/>
            <w:noWrap w:val="0"/>
            <w:vAlign w:val="center"/>
          </w:tcPr>
          <w:p w14:paraId="1A6BCF0E">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3FB9E4CE">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780" w:type="dxa"/>
            <w:noWrap w:val="0"/>
            <w:vAlign w:val="center"/>
          </w:tcPr>
          <w:p w14:paraId="65F1637C">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highlight w:val="none"/>
              </w:rPr>
              <w:t>甘肃</w:t>
            </w:r>
          </w:p>
        </w:tc>
        <w:tc>
          <w:tcPr>
            <w:tcW w:w="1040" w:type="dxa"/>
            <w:noWrap w:val="0"/>
            <w:vAlign w:val="center"/>
          </w:tcPr>
          <w:p w14:paraId="7A13E85C">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highlight w:val="none"/>
              </w:rPr>
              <w:t>甘州</w:t>
            </w:r>
          </w:p>
        </w:tc>
        <w:tc>
          <w:tcPr>
            <w:tcW w:w="1705" w:type="dxa"/>
            <w:vMerge w:val="continue"/>
            <w:noWrap w:val="0"/>
            <w:vAlign w:val="center"/>
          </w:tcPr>
          <w:p w14:paraId="458D6C9B">
            <w:pPr>
              <w:jc w:val="center"/>
              <w:rPr>
                <w:rFonts w:hint="default" w:ascii="Times New Roman" w:hAnsi="Times New Roman" w:eastAsia="仿宋_GB2312" w:cs="Times New Roman"/>
                <w:snapToGrid w:val="0"/>
                <w:color w:val="000000"/>
                <w:spacing w:val="9"/>
                <w:kern w:val="0"/>
                <w:sz w:val="24"/>
                <w:szCs w:val="24"/>
                <w:lang w:val="en-US" w:eastAsia="zh-CN"/>
              </w:rPr>
            </w:pPr>
          </w:p>
        </w:tc>
        <w:tc>
          <w:tcPr>
            <w:tcW w:w="660" w:type="dxa"/>
            <w:vMerge w:val="continue"/>
            <w:noWrap w:val="0"/>
            <w:vAlign w:val="center"/>
          </w:tcPr>
          <w:p w14:paraId="0A1CCF03">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p>
        </w:tc>
        <w:tc>
          <w:tcPr>
            <w:tcW w:w="1089" w:type="dxa"/>
            <w:vMerge w:val="continue"/>
            <w:noWrap w:val="0"/>
            <w:vAlign w:val="center"/>
          </w:tcPr>
          <w:p w14:paraId="2278DA75">
            <w:pPr>
              <w:jc w:val="center"/>
              <w:rPr>
                <w:rFonts w:ascii="Times New Roman" w:hAnsi="Times New Roman" w:eastAsia="仿宋_GB2312" w:cs="Times New Roman"/>
                <w:snapToGrid w:val="0"/>
                <w:color w:val="000000"/>
                <w:spacing w:val="9"/>
                <w:kern w:val="0"/>
                <w:sz w:val="24"/>
                <w:szCs w:val="24"/>
              </w:rPr>
            </w:pPr>
          </w:p>
        </w:tc>
        <w:tc>
          <w:tcPr>
            <w:tcW w:w="3956" w:type="dxa"/>
            <w:vMerge w:val="continue"/>
            <w:noWrap w:val="0"/>
            <w:vAlign w:val="center"/>
          </w:tcPr>
          <w:p w14:paraId="0DF68ADC">
            <w:pPr>
              <w:jc w:val="center"/>
              <w:rPr>
                <w:rFonts w:hint="default" w:ascii="Times New Roman" w:hAnsi="Times New Roman" w:eastAsia="仿宋_GB2312" w:cs="Times New Roman"/>
                <w:snapToGrid w:val="0"/>
                <w:color w:val="000000"/>
                <w:spacing w:val="9"/>
                <w:kern w:val="0"/>
                <w:sz w:val="24"/>
                <w:szCs w:val="24"/>
                <w:lang w:val="en-US" w:eastAsia="zh-CN"/>
              </w:rPr>
            </w:pPr>
          </w:p>
        </w:tc>
        <w:tc>
          <w:tcPr>
            <w:tcW w:w="1100" w:type="dxa"/>
            <w:vMerge w:val="continue"/>
            <w:noWrap w:val="0"/>
            <w:vAlign w:val="center"/>
          </w:tcPr>
          <w:p w14:paraId="0423B2A5">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p>
        </w:tc>
        <w:tc>
          <w:tcPr>
            <w:tcW w:w="1753" w:type="dxa"/>
            <w:vMerge w:val="continue"/>
            <w:noWrap w:val="0"/>
            <w:vAlign w:val="center"/>
          </w:tcPr>
          <w:p w14:paraId="6F2065E5">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p>
        </w:tc>
      </w:tr>
      <w:tr w14:paraId="01CA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noWrap w:val="0"/>
            <w:vAlign w:val="center"/>
          </w:tcPr>
          <w:p w14:paraId="0446FE40">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2580" w:type="dxa"/>
            <w:vMerge w:val="continue"/>
            <w:noWrap w:val="0"/>
            <w:vAlign w:val="center"/>
          </w:tcPr>
          <w:p w14:paraId="740C44EA">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p>
        </w:tc>
        <w:tc>
          <w:tcPr>
            <w:tcW w:w="780" w:type="dxa"/>
            <w:noWrap w:val="0"/>
            <w:vAlign w:val="center"/>
          </w:tcPr>
          <w:p w14:paraId="6B379692">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吉林</w:t>
            </w:r>
          </w:p>
        </w:tc>
        <w:tc>
          <w:tcPr>
            <w:tcW w:w="1040" w:type="dxa"/>
            <w:noWrap w:val="0"/>
            <w:vAlign w:val="center"/>
          </w:tcPr>
          <w:p w14:paraId="0DBB46B2">
            <w:pPr>
              <w:jc w:val="center"/>
              <w:rPr>
                <w:rFonts w:hint="default" w:ascii="Times New Roman" w:hAnsi="Times New Roman" w:eastAsia="仿宋_GB2312" w:cs="Times New Roman"/>
                <w:snapToGrid w:val="0"/>
                <w:color w:val="0C0C0C"/>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t>洮南</w:t>
            </w:r>
          </w:p>
        </w:tc>
        <w:tc>
          <w:tcPr>
            <w:tcW w:w="1705" w:type="dxa"/>
            <w:noWrap w:val="0"/>
            <w:vAlign w:val="center"/>
          </w:tcPr>
          <w:p w14:paraId="6E68A650">
            <w:pPr>
              <w:jc w:val="center"/>
              <w:rPr>
                <w:rFonts w:hint="default" w:ascii="Times New Roman" w:hAnsi="Times New Roman" w:eastAsia="仿宋_GB2312" w:cs="Times New Roman"/>
                <w:snapToGrid w:val="0"/>
                <w:color w:val="000000"/>
                <w:spacing w:val="9"/>
                <w:kern w:val="0"/>
                <w:sz w:val="24"/>
                <w:szCs w:val="24"/>
                <w:lang w:val="en-US" w:eastAsia="zh-CN"/>
              </w:rPr>
            </w:pPr>
            <w:r>
              <w:rPr>
                <w:rFonts w:hint="default" w:ascii="Times New Roman" w:hAnsi="Times New Roman" w:eastAsia="仿宋_GB2312" w:cs="Times New Roman"/>
                <w:snapToGrid w:val="0"/>
                <w:color w:val="000000"/>
                <w:spacing w:val="9"/>
                <w:kern w:val="0"/>
                <w:sz w:val="24"/>
                <w:szCs w:val="24"/>
                <w:lang w:val="en-US" w:eastAsia="zh-CN"/>
              </w:rPr>
              <w:t>北京爱科农科技有限公司</w:t>
            </w:r>
          </w:p>
        </w:tc>
        <w:tc>
          <w:tcPr>
            <w:tcW w:w="660" w:type="dxa"/>
            <w:noWrap w:val="0"/>
            <w:vAlign w:val="center"/>
          </w:tcPr>
          <w:p w14:paraId="5BF45BCC">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r>
              <w:rPr>
                <w:rFonts w:hint="default" w:ascii="Times New Roman" w:hAnsi="Times New Roman" w:eastAsia="仿宋_GB2312" w:cs="Times New Roman"/>
                <w:snapToGrid w:val="0"/>
                <w:color w:val="000000"/>
                <w:spacing w:val="9"/>
                <w:kern w:val="0"/>
                <w:sz w:val="24"/>
                <w:szCs w:val="24"/>
                <w:vertAlign w:val="baseline"/>
                <w:lang w:val="en-US" w:eastAsia="zh-CN"/>
              </w:rPr>
              <w:t>史建廷</w:t>
            </w:r>
          </w:p>
        </w:tc>
        <w:tc>
          <w:tcPr>
            <w:tcW w:w="1089" w:type="dxa"/>
            <w:noWrap w:val="0"/>
            <w:vAlign w:val="center"/>
          </w:tcPr>
          <w:p w14:paraId="77A2CFF2">
            <w:pPr>
              <w:jc w:val="center"/>
              <w:rPr>
                <w:rFonts w:hint="default" w:ascii="Times New Roman" w:hAnsi="Times New Roman" w:eastAsia="仿宋_GB2312" w:cs="Times New Roman"/>
                <w:snapToGrid w:val="0"/>
                <w:color w:val="000000"/>
                <w:spacing w:val="9"/>
                <w:kern w:val="0"/>
                <w:sz w:val="24"/>
                <w:szCs w:val="24"/>
                <w:vertAlign w:val="baseline"/>
                <w:lang w:val="en-US" w:eastAsia="zh-CN"/>
              </w:rPr>
            </w:pPr>
            <w:r>
              <w:rPr>
                <w:rFonts w:ascii="Times New Roman" w:hAnsi="Times New Roman" w:eastAsia="仿宋_GB2312" w:cs="Times New Roman"/>
                <w:snapToGrid w:val="0"/>
                <w:color w:val="000000"/>
                <w:spacing w:val="9"/>
                <w:kern w:val="0"/>
                <w:sz w:val="24"/>
                <w:szCs w:val="24"/>
              </w:rPr>
              <w:t>18810986419</w:t>
            </w:r>
          </w:p>
        </w:tc>
        <w:tc>
          <w:tcPr>
            <w:tcW w:w="3956" w:type="dxa"/>
            <w:noWrap w:val="0"/>
            <w:vAlign w:val="center"/>
          </w:tcPr>
          <w:p w14:paraId="286BD633">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szCs w:val="24"/>
                <w:lang w:val="en-US" w:eastAsia="zh-CN"/>
              </w:rPr>
              <w:t>中农发种业集团股份有限公司</w:t>
            </w:r>
          </w:p>
        </w:tc>
        <w:tc>
          <w:tcPr>
            <w:tcW w:w="1100" w:type="dxa"/>
            <w:noWrap w:val="0"/>
            <w:vAlign w:val="center"/>
          </w:tcPr>
          <w:p w14:paraId="14D5E4C1">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szCs w:val="24"/>
                <w:vertAlign w:val="baseline"/>
                <w:lang w:val="en-US" w:eastAsia="zh-CN"/>
              </w:rPr>
              <w:t>庄世界</w:t>
            </w:r>
          </w:p>
        </w:tc>
        <w:tc>
          <w:tcPr>
            <w:tcW w:w="1753" w:type="dxa"/>
            <w:noWrap w:val="0"/>
            <w:vAlign w:val="center"/>
          </w:tcPr>
          <w:p w14:paraId="64066E96">
            <w:pPr>
              <w:jc w:val="center"/>
              <w:rPr>
                <w:rFonts w:hint="default" w:ascii="Times New Roman" w:hAnsi="Times New Roman" w:eastAsia="仿宋_GB2312" w:cs="Times New Roman"/>
                <w:snapToGrid w:val="0"/>
                <w:color w:val="000000"/>
                <w:spacing w:val="9"/>
                <w:kern w:val="0"/>
                <w:sz w:val="24"/>
                <w:szCs w:val="24"/>
                <w:highlight w:val="none"/>
                <w:vertAlign w:val="baseline"/>
                <w:lang w:val="en-US" w:eastAsia="zh-CN"/>
              </w:rPr>
            </w:pPr>
            <w:r>
              <w:rPr>
                <w:rFonts w:hint="default" w:ascii="Times New Roman" w:hAnsi="Times New Roman" w:eastAsia="仿宋_GB2312" w:cs="Times New Roman"/>
                <w:snapToGrid w:val="0"/>
                <w:color w:val="000000"/>
                <w:spacing w:val="9"/>
                <w:kern w:val="0"/>
                <w:sz w:val="24"/>
                <w:szCs w:val="24"/>
                <w:vertAlign w:val="baseline"/>
                <w:lang w:val="en-US" w:eastAsia="zh-CN"/>
              </w:rPr>
              <w:t>13301099111</w:t>
            </w:r>
          </w:p>
        </w:tc>
      </w:tr>
    </w:tbl>
    <w:p w14:paraId="15894189">
      <w:pPr>
        <w:spacing w:line="20" w:lineRule="exact"/>
        <w:rPr>
          <w:rFonts w:ascii="Times New Roman" w:hAnsi="Times New Roman"/>
        </w:rPr>
      </w:pPr>
    </w:p>
    <w:sectPr>
      <w:footerReference r:id="rId7" w:type="first"/>
      <w:footerReference r:id="rId5" w:type="default"/>
      <w:footerReference r:id="rId6" w:type="even"/>
      <w:pgSz w:w="16838" w:h="11906" w:orient="landscape"/>
      <w:pgMar w:top="1588" w:right="1440" w:bottom="1474" w:left="144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6FE341-CF4C-48E2-899D-DCF7368706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EC041B-BD92-4B88-9048-601D51995C6B}"/>
  </w:font>
  <w:font w:name="仿宋">
    <w:panose1 w:val="02010609060101010101"/>
    <w:charset w:val="86"/>
    <w:family w:val="auto"/>
    <w:pitch w:val="default"/>
    <w:sig w:usb0="800002BF" w:usb1="38CF7CFA" w:usb2="00000016" w:usb3="00000000" w:csb0="00040001" w:csb1="00000000"/>
    <w:embedRegular r:id="rId3" w:fontKey="{80FBEA6D-866C-43F3-9EF4-23297FE28FA5}"/>
  </w:font>
  <w:font w:name="仿宋_GB2312">
    <w:altName w:val="仿宋"/>
    <w:panose1 w:val="02010609030101010101"/>
    <w:charset w:val="86"/>
    <w:family w:val="auto"/>
    <w:pitch w:val="default"/>
    <w:sig w:usb0="00000001" w:usb1="080E0000" w:usb2="00000000" w:usb3="00000000" w:csb0="00040000" w:csb1="00000000"/>
    <w:embedRegular r:id="rId4" w:fontKey="{BA20AC54-BF87-4600-9E03-A62721447EA5}"/>
  </w:font>
  <w:font w:name="小标宋">
    <w:altName w:val="微软雅黑"/>
    <w:panose1 w:val="03000509000000000000"/>
    <w:charset w:val="86"/>
    <w:family w:val="script"/>
    <w:pitch w:val="default"/>
    <w:sig w:usb0="00000001" w:usb1="080E0000" w:usb2="00000000" w:usb3="00000000" w:csb0="00040000" w:csb1="00000000"/>
    <w:embedRegular r:id="rId5" w:fontKey="{99933E49-3FE9-4923-8423-9C143D83AE0E}"/>
  </w:font>
  <w:font w:name="楷体_GB2312">
    <w:altName w:val="楷体"/>
    <w:panose1 w:val="02010609030101010101"/>
    <w:charset w:val="86"/>
    <w:family w:val="modern"/>
    <w:pitch w:val="default"/>
    <w:sig w:usb0="00000001" w:usb1="080E0000" w:usb2="00000000" w:usb3="00000000" w:csb0="00040000" w:csb1="00000000"/>
    <w:embedRegular r:id="rId6" w:fontKey="{24FF4496-CE0D-4632-A266-8A495D9F252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6E24">
    <w:pPr>
      <w:pStyle w:val="5"/>
      <w:jc w:val="right"/>
    </w:pPr>
    <w:r>
      <w:rPr>
        <w:rFonts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lang/>
      </w:rPr>
      <w:t>7</w:t>
    </w:r>
    <w:r>
      <w:rPr>
        <w:rFonts w:ascii="Times New Roman" w:hAnsi="Times New Roman"/>
        <w:sz w:val="28"/>
        <w:szCs w:val="28"/>
      </w:rPr>
      <w:fldChar w:fldCharType="end"/>
    </w:r>
    <w:r>
      <w:rPr>
        <w:rFonts w:ascii="Times New Roman" w:hAnsi="Times New Roman"/>
        <w:sz w:val="28"/>
        <w:szCs w:val="28"/>
      </w:rPr>
      <w:t xml:space="preserve"> </w:t>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524B">
    <w:pPr>
      <w:pStyle w:val="5"/>
    </w:pPr>
    <w:r>
      <w:rPr>
        <w:rFonts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lang/>
      </w:rPr>
      <w:t>6</w:t>
    </w:r>
    <w:r>
      <w:rPr>
        <w:rFonts w:ascii="Times New Roman" w:hAnsi="Times New Roman"/>
        <w:sz w:val="28"/>
        <w:szCs w:val="28"/>
      </w:rPr>
      <w:fldChar w:fldCharType="end"/>
    </w:r>
    <w:r>
      <w:rPr>
        <w:rFonts w:ascii="Times New Roman" w:hAnsi="Times New Roman"/>
        <w:sz w:val="28"/>
        <w:szCs w:val="28"/>
      </w:rPr>
      <w:t xml:space="preserve"> </w:t>
    </w:r>
    <w:r>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9067">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81134">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79F81134">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41C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CD1832">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46CD1832">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1682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137CDE">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14:paraId="36137CDE">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1"/>
  <w:bordersDoNotSurroundFooter w:val="1"/>
  <w:documentProtection w:edit="readOnly"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32.201/seeyon/kgOfficeServlet?tolen=da40cc908e40e1fa3b35a01ab14fa76f&amp;tko=KINGGRID_JSAPI&amp;m=s"/>
  </w:docVars>
  <w:rsids>
    <w:rsidRoot w:val="00387A92"/>
    <w:rsid w:val="00000050"/>
    <w:rsid w:val="00002778"/>
    <w:rsid w:val="00005208"/>
    <w:rsid w:val="0000526C"/>
    <w:rsid w:val="00007BE1"/>
    <w:rsid w:val="00010DCF"/>
    <w:rsid w:val="00010F1B"/>
    <w:rsid w:val="000111EB"/>
    <w:rsid w:val="0001335C"/>
    <w:rsid w:val="000149DF"/>
    <w:rsid w:val="00015D7D"/>
    <w:rsid w:val="00021709"/>
    <w:rsid w:val="00023B9E"/>
    <w:rsid w:val="00024943"/>
    <w:rsid w:val="00024AAC"/>
    <w:rsid w:val="00024C28"/>
    <w:rsid w:val="0002537B"/>
    <w:rsid w:val="00025F9B"/>
    <w:rsid w:val="00027A42"/>
    <w:rsid w:val="00027DE4"/>
    <w:rsid w:val="00030163"/>
    <w:rsid w:val="0003069F"/>
    <w:rsid w:val="00030EE3"/>
    <w:rsid w:val="0003195D"/>
    <w:rsid w:val="00032221"/>
    <w:rsid w:val="000322FC"/>
    <w:rsid w:val="000352D3"/>
    <w:rsid w:val="000355C9"/>
    <w:rsid w:val="0003721A"/>
    <w:rsid w:val="00040500"/>
    <w:rsid w:val="000416DC"/>
    <w:rsid w:val="00043349"/>
    <w:rsid w:val="0004388D"/>
    <w:rsid w:val="00043905"/>
    <w:rsid w:val="00045EBB"/>
    <w:rsid w:val="000466CF"/>
    <w:rsid w:val="000479AA"/>
    <w:rsid w:val="00047CA7"/>
    <w:rsid w:val="00051C59"/>
    <w:rsid w:val="00053EAC"/>
    <w:rsid w:val="00054E9E"/>
    <w:rsid w:val="00057B75"/>
    <w:rsid w:val="00057F0A"/>
    <w:rsid w:val="000630D8"/>
    <w:rsid w:val="00063BCE"/>
    <w:rsid w:val="00064065"/>
    <w:rsid w:val="000643A2"/>
    <w:rsid w:val="00065BE4"/>
    <w:rsid w:val="00067C30"/>
    <w:rsid w:val="00071D75"/>
    <w:rsid w:val="00072099"/>
    <w:rsid w:val="0007554C"/>
    <w:rsid w:val="00075F38"/>
    <w:rsid w:val="00076DA2"/>
    <w:rsid w:val="0008243B"/>
    <w:rsid w:val="00082926"/>
    <w:rsid w:val="00082977"/>
    <w:rsid w:val="00082C11"/>
    <w:rsid w:val="00082DBC"/>
    <w:rsid w:val="00083382"/>
    <w:rsid w:val="00083D83"/>
    <w:rsid w:val="00085FC0"/>
    <w:rsid w:val="00086023"/>
    <w:rsid w:val="0008605B"/>
    <w:rsid w:val="00087502"/>
    <w:rsid w:val="000917B4"/>
    <w:rsid w:val="000948DE"/>
    <w:rsid w:val="00095C04"/>
    <w:rsid w:val="000979F2"/>
    <w:rsid w:val="00097AD6"/>
    <w:rsid w:val="000A1EDD"/>
    <w:rsid w:val="000A2288"/>
    <w:rsid w:val="000A344B"/>
    <w:rsid w:val="000A3D8D"/>
    <w:rsid w:val="000A6B68"/>
    <w:rsid w:val="000B1711"/>
    <w:rsid w:val="000B2C5E"/>
    <w:rsid w:val="000C0818"/>
    <w:rsid w:val="000C0B79"/>
    <w:rsid w:val="000C0F02"/>
    <w:rsid w:val="000C1E06"/>
    <w:rsid w:val="000C387F"/>
    <w:rsid w:val="000C3D94"/>
    <w:rsid w:val="000C4499"/>
    <w:rsid w:val="000C5395"/>
    <w:rsid w:val="000C7ED2"/>
    <w:rsid w:val="000D150E"/>
    <w:rsid w:val="000D19D8"/>
    <w:rsid w:val="000D281F"/>
    <w:rsid w:val="000D35D1"/>
    <w:rsid w:val="000D5BD6"/>
    <w:rsid w:val="000D64F1"/>
    <w:rsid w:val="000D6715"/>
    <w:rsid w:val="000D6CD1"/>
    <w:rsid w:val="000D73B1"/>
    <w:rsid w:val="000E0028"/>
    <w:rsid w:val="000E0FF2"/>
    <w:rsid w:val="000E6F57"/>
    <w:rsid w:val="000E6FE1"/>
    <w:rsid w:val="000E7298"/>
    <w:rsid w:val="000F14D2"/>
    <w:rsid w:val="000F1FDF"/>
    <w:rsid w:val="000F6D3F"/>
    <w:rsid w:val="000F707E"/>
    <w:rsid w:val="0010053A"/>
    <w:rsid w:val="00100C0C"/>
    <w:rsid w:val="001027EA"/>
    <w:rsid w:val="001038D6"/>
    <w:rsid w:val="00103BD2"/>
    <w:rsid w:val="0010510C"/>
    <w:rsid w:val="00107807"/>
    <w:rsid w:val="0011014C"/>
    <w:rsid w:val="00112534"/>
    <w:rsid w:val="00112F33"/>
    <w:rsid w:val="00113C11"/>
    <w:rsid w:val="00114055"/>
    <w:rsid w:val="001147A9"/>
    <w:rsid w:val="00114EDF"/>
    <w:rsid w:val="001170F9"/>
    <w:rsid w:val="00117E2C"/>
    <w:rsid w:val="00121A31"/>
    <w:rsid w:val="00122440"/>
    <w:rsid w:val="00123CEB"/>
    <w:rsid w:val="0012451F"/>
    <w:rsid w:val="00125618"/>
    <w:rsid w:val="0012592C"/>
    <w:rsid w:val="001270C3"/>
    <w:rsid w:val="00127CE0"/>
    <w:rsid w:val="001312DB"/>
    <w:rsid w:val="00131888"/>
    <w:rsid w:val="00135702"/>
    <w:rsid w:val="001367D4"/>
    <w:rsid w:val="00136E09"/>
    <w:rsid w:val="00137E26"/>
    <w:rsid w:val="00137F69"/>
    <w:rsid w:val="00142700"/>
    <w:rsid w:val="0014351E"/>
    <w:rsid w:val="001435DA"/>
    <w:rsid w:val="00143AED"/>
    <w:rsid w:val="00145C7B"/>
    <w:rsid w:val="00145EA7"/>
    <w:rsid w:val="0014647A"/>
    <w:rsid w:val="00146E3A"/>
    <w:rsid w:val="00147741"/>
    <w:rsid w:val="001516FB"/>
    <w:rsid w:val="00151AC5"/>
    <w:rsid w:val="00151FCF"/>
    <w:rsid w:val="00152AA2"/>
    <w:rsid w:val="001537C5"/>
    <w:rsid w:val="00155D86"/>
    <w:rsid w:val="00157273"/>
    <w:rsid w:val="0016040A"/>
    <w:rsid w:val="001627E8"/>
    <w:rsid w:val="0016332A"/>
    <w:rsid w:val="001645BA"/>
    <w:rsid w:val="00166930"/>
    <w:rsid w:val="00170970"/>
    <w:rsid w:val="00172FD2"/>
    <w:rsid w:val="00173B7A"/>
    <w:rsid w:val="001744F4"/>
    <w:rsid w:val="00175747"/>
    <w:rsid w:val="00176835"/>
    <w:rsid w:val="00177DDC"/>
    <w:rsid w:val="001800E7"/>
    <w:rsid w:val="00180AA9"/>
    <w:rsid w:val="001829C5"/>
    <w:rsid w:val="00182DDB"/>
    <w:rsid w:val="00184050"/>
    <w:rsid w:val="0018410F"/>
    <w:rsid w:val="001847AF"/>
    <w:rsid w:val="00184939"/>
    <w:rsid w:val="00184B9D"/>
    <w:rsid w:val="0018570E"/>
    <w:rsid w:val="00185F4F"/>
    <w:rsid w:val="00186962"/>
    <w:rsid w:val="001869A4"/>
    <w:rsid w:val="00186E25"/>
    <w:rsid w:val="00187183"/>
    <w:rsid w:val="0018758C"/>
    <w:rsid w:val="00187751"/>
    <w:rsid w:val="00190F3D"/>
    <w:rsid w:val="00191ED1"/>
    <w:rsid w:val="0019269D"/>
    <w:rsid w:val="00195566"/>
    <w:rsid w:val="001971F5"/>
    <w:rsid w:val="001A168F"/>
    <w:rsid w:val="001A32DB"/>
    <w:rsid w:val="001A5C55"/>
    <w:rsid w:val="001A64D5"/>
    <w:rsid w:val="001A67FF"/>
    <w:rsid w:val="001A7A75"/>
    <w:rsid w:val="001A7E8B"/>
    <w:rsid w:val="001B0965"/>
    <w:rsid w:val="001B1157"/>
    <w:rsid w:val="001B2C9D"/>
    <w:rsid w:val="001B2F16"/>
    <w:rsid w:val="001B3FA4"/>
    <w:rsid w:val="001B42AB"/>
    <w:rsid w:val="001B498D"/>
    <w:rsid w:val="001B7EE5"/>
    <w:rsid w:val="001C0173"/>
    <w:rsid w:val="001C0A65"/>
    <w:rsid w:val="001C1399"/>
    <w:rsid w:val="001C2B3D"/>
    <w:rsid w:val="001C3DF9"/>
    <w:rsid w:val="001C48B4"/>
    <w:rsid w:val="001C57E8"/>
    <w:rsid w:val="001C6DE0"/>
    <w:rsid w:val="001C7CBE"/>
    <w:rsid w:val="001D103E"/>
    <w:rsid w:val="001D1977"/>
    <w:rsid w:val="001D19AF"/>
    <w:rsid w:val="001D2952"/>
    <w:rsid w:val="001D3682"/>
    <w:rsid w:val="001D3A7A"/>
    <w:rsid w:val="001D5E4D"/>
    <w:rsid w:val="001D674B"/>
    <w:rsid w:val="001D6941"/>
    <w:rsid w:val="001D7DB5"/>
    <w:rsid w:val="001E03F4"/>
    <w:rsid w:val="001E0765"/>
    <w:rsid w:val="001E0A8B"/>
    <w:rsid w:val="001E1768"/>
    <w:rsid w:val="001E2C54"/>
    <w:rsid w:val="001E2F59"/>
    <w:rsid w:val="001E3DB0"/>
    <w:rsid w:val="001E55EB"/>
    <w:rsid w:val="001E57B7"/>
    <w:rsid w:val="001E7E5C"/>
    <w:rsid w:val="001F2777"/>
    <w:rsid w:val="001F35ED"/>
    <w:rsid w:val="001F5376"/>
    <w:rsid w:val="001F60F3"/>
    <w:rsid w:val="001F6473"/>
    <w:rsid w:val="001F6CE5"/>
    <w:rsid w:val="002013AE"/>
    <w:rsid w:val="00201D62"/>
    <w:rsid w:val="002029E3"/>
    <w:rsid w:val="002030CD"/>
    <w:rsid w:val="002034D8"/>
    <w:rsid w:val="002062E2"/>
    <w:rsid w:val="002065D5"/>
    <w:rsid w:val="0020758B"/>
    <w:rsid w:val="00207DD6"/>
    <w:rsid w:val="00211343"/>
    <w:rsid w:val="00212DF5"/>
    <w:rsid w:val="002142C4"/>
    <w:rsid w:val="00214E85"/>
    <w:rsid w:val="00215D9F"/>
    <w:rsid w:val="002166A3"/>
    <w:rsid w:val="00220D20"/>
    <w:rsid w:val="002221C7"/>
    <w:rsid w:val="002231B6"/>
    <w:rsid w:val="00224E95"/>
    <w:rsid w:val="0022545D"/>
    <w:rsid w:val="00231D8A"/>
    <w:rsid w:val="00233B4F"/>
    <w:rsid w:val="00234808"/>
    <w:rsid w:val="00235471"/>
    <w:rsid w:val="00235E06"/>
    <w:rsid w:val="00237B70"/>
    <w:rsid w:val="00240A51"/>
    <w:rsid w:val="00240B2A"/>
    <w:rsid w:val="002416BD"/>
    <w:rsid w:val="002442DC"/>
    <w:rsid w:val="00247713"/>
    <w:rsid w:val="00247ABA"/>
    <w:rsid w:val="00252021"/>
    <w:rsid w:val="002527E7"/>
    <w:rsid w:val="002531ED"/>
    <w:rsid w:val="00254577"/>
    <w:rsid w:val="00254CB7"/>
    <w:rsid w:val="00254F04"/>
    <w:rsid w:val="00256F27"/>
    <w:rsid w:val="00257F85"/>
    <w:rsid w:val="00260DA7"/>
    <w:rsid w:val="00260EC6"/>
    <w:rsid w:val="00261B55"/>
    <w:rsid w:val="00261B61"/>
    <w:rsid w:val="00262CAA"/>
    <w:rsid w:val="00263BE6"/>
    <w:rsid w:val="002658A8"/>
    <w:rsid w:val="00265D54"/>
    <w:rsid w:val="00266829"/>
    <w:rsid w:val="002716B2"/>
    <w:rsid w:val="00273BA8"/>
    <w:rsid w:val="002742D1"/>
    <w:rsid w:val="002755E4"/>
    <w:rsid w:val="00276B93"/>
    <w:rsid w:val="002829B5"/>
    <w:rsid w:val="00282AB1"/>
    <w:rsid w:val="00284146"/>
    <w:rsid w:val="00284474"/>
    <w:rsid w:val="002844A2"/>
    <w:rsid w:val="00284ED5"/>
    <w:rsid w:val="00285670"/>
    <w:rsid w:val="00285B26"/>
    <w:rsid w:val="00285CF8"/>
    <w:rsid w:val="0028628A"/>
    <w:rsid w:val="002869F4"/>
    <w:rsid w:val="00286A09"/>
    <w:rsid w:val="00290CCA"/>
    <w:rsid w:val="00291E77"/>
    <w:rsid w:val="0029210C"/>
    <w:rsid w:val="00292154"/>
    <w:rsid w:val="00293E96"/>
    <w:rsid w:val="00293F5D"/>
    <w:rsid w:val="00295599"/>
    <w:rsid w:val="00295993"/>
    <w:rsid w:val="00296372"/>
    <w:rsid w:val="0029751F"/>
    <w:rsid w:val="002A041A"/>
    <w:rsid w:val="002A10D5"/>
    <w:rsid w:val="002A286A"/>
    <w:rsid w:val="002A3AF6"/>
    <w:rsid w:val="002A6FAF"/>
    <w:rsid w:val="002B06AC"/>
    <w:rsid w:val="002B14FB"/>
    <w:rsid w:val="002B44B4"/>
    <w:rsid w:val="002B4913"/>
    <w:rsid w:val="002B53D0"/>
    <w:rsid w:val="002B5507"/>
    <w:rsid w:val="002B71A6"/>
    <w:rsid w:val="002B77C3"/>
    <w:rsid w:val="002C087E"/>
    <w:rsid w:val="002C0A67"/>
    <w:rsid w:val="002C35E7"/>
    <w:rsid w:val="002C50F5"/>
    <w:rsid w:val="002C59F6"/>
    <w:rsid w:val="002C628D"/>
    <w:rsid w:val="002C70CD"/>
    <w:rsid w:val="002C7523"/>
    <w:rsid w:val="002C7981"/>
    <w:rsid w:val="002D2EBE"/>
    <w:rsid w:val="002D6EAF"/>
    <w:rsid w:val="002E0194"/>
    <w:rsid w:val="002E158C"/>
    <w:rsid w:val="002E15A8"/>
    <w:rsid w:val="002E3880"/>
    <w:rsid w:val="002E3E52"/>
    <w:rsid w:val="002E4184"/>
    <w:rsid w:val="002E6BEB"/>
    <w:rsid w:val="002E79EB"/>
    <w:rsid w:val="002F1B1C"/>
    <w:rsid w:val="002F1DA3"/>
    <w:rsid w:val="002F1EE7"/>
    <w:rsid w:val="002F1F64"/>
    <w:rsid w:val="002F2A99"/>
    <w:rsid w:val="002F3AA6"/>
    <w:rsid w:val="002F3DAA"/>
    <w:rsid w:val="002F493A"/>
    <w:rsid w:val="002F4A99"/>
    <w:rsid w:val="002F4DEC"/>
    <w:rsid w:val="002F6349"/>
    <w:rsid w:val="00300477"/>
    <w:rsid w:val="003013A1"/>
    <w:rsid w:val="00305B56"/>
    <w:rsid w:val="00307246"/>
    <w:rsid w:val="003103CF"/>
    <w:rsid w:val="003103DE"/>
    <w:rsid w:val="003106BB"/>
    <w:rsid w:val="00311FFB"/>
    <w:rsid w:val="00312A72"/>
    <w:rsid w:val="00312C1C"/>
    <w:rsid w:val="00312D16"/>
    <w:rsid w:val="00313B0E"/>
    <w:rsid w:val="00313DE6"/>
    <w:rsid w:val="00314768"/>
    <w:rsid w:val="003206EB"/>
    <w:rsid w:val="003224C3"/>
    <w:rsid w:val="00325395"/>
    <w:rsid w:val="00326DF6"/>
    <w:rsid w:val="003279AE"/>
    <w:rsid w:val="00327CB1"/>
    <w:rsid w:val="003300C7"/>
    <w:rsid w:val="003365DA"/>
    <w:rsid w:val="0033712D"/>
    <w:rsid w:val="003407A4"/>
    <w:rsid w:val="003411E2"/>
    <w:rsid w:val="00343365"/>
    <w:rsid w:val="00344A70"/>
    <w:rsid w:val="00345E0E"/>
    <w:rsid w:val="0034665D"/>
    <w:rsid w:val="00350059"/>
    <w:rsid w:val="00350B9C"/>
    <w:rsid w:val="003515B5"/>
    <w:rsid w:val="00352C17"/>
    <w:rsid w:val="00353365"/>
    <w:rsid w:val="00353D92"/>
    <w:rsid w:val="00353F2A"/>
    <w:rsid w:val="00354367"/>
    <w:rsid w:val="003548B3"/>
    <w:rsid w:val="00356798"/>
    <w:rsid w:val="00361217"/>
    <w:rsid w:val="00364C24"/>
    <w:rsid w:val="0036685B"/>
    <w:rsid w:val="00366CDA"/>
    <w:rsid w:val="0037160C"/>
    <w:rsid w:val="00372004"/>
    <w:rsid w:val="003738EF"/>
    <w:rsid w:val="00373995"/>
    <w:rsid w:val="00374665"/>
    <w:rsid w:val="00376F5E"/>
    <w:rsid w:val="00377097"/>
    <w:rsid w:val="00383CD0"/>
    <w:rsid w:val="00385E53"/>
    <w:rsid w:val="00387A30"/>
    <w:rsid w:val="00387A92"/>
    <w:rsid w:val="003900E5"/>
    <w:rsid w:val="003907BB"/>
    <w:rsid w:val="00390F0B"/>
    <w:rsid w:val="00392ADD"/>
    <w:rsid w:val="00393982"/>
    <w:rsid w:val="00394A19"/>
    <w:rsid w:val="00394E52"/>
    <w:rsid w:val="00395EDF"/>
    <w:rsid w:val="0039658C"/>
    <w:rsid w:val="0039744E"/>
    <w:rsid w:val="0039784D"/>
    <w:rsid w:val="003A0447"/>
    <w:rsid w:val="003A19D1"/>
    <w:rsid w:val="003A218D"/>
    <w:rsid w:val="003A37C8"/>
    <w:rsid w:val="003A4E15"/>
    <w:rsid w:val="003A5726"/>
    <w:rsid w:val="003B04C6"/>
    <w:rsid w:val="003B0692"/>
    <w:rsid w:val="003B2922"/>
    <w:rsid w:val="003B339C"/>
    <w:rsid w:val="003B38B4"/>
    <w:rsid w:val="003B503A"/>
    <w:rsid w:val="003B5EF4"/>
    <w:rsid w:val="003B6132"/>
    <w:rsid w:val="003B6299"/>
    <w:rsid w:val="003C06F1"/>
    <w:rsid w:val="003C2609"/>
    <w:rsid w:val="003C28F7"/>
    <w:rsid w:val="003C2BE4"/>
    <w:rsid w:val="003C3509"/>
    <w:rsid w:val="003C396B"/>
    <w:rsid w:val="003C3DAE"/>
    <w:rsid w:val="003C4790"/>
    <w:rsid w:val="003C5228"/>
    <w:rsid w:val="003C5F7C"/>
    <w:rsid w:val="003C7520"/>
    <w:rsid w:val="003C7B2A"/>
    <w:rsid w:val="003D062B"/>
    <w:rsid w:val="003D1AC8"/>
    <w:rsid w:val="003D1F91"/>
    <w:rsid w:val="003D239C"/>
    <w:rsid w:val="003D25F9"/>
    <w:rsid w:val="003D3603"/>
    <w:rsid w:val="003D4D8A"/>
    <w:rsid w:val="003D62D0"/>
    <w:rsid w:val="003D762B"/>
    <w:rsid w:val="003E056C"/>
    <w:rsid w:val="003E1605"/>
    <w:rsid w:val="003E17D1"/>
    <w:rsid w:val="003E2F28"/>
    <w:rsid w:val="003E33C4"/>
    <w:rsid w:val="003E416A"/>
    <w:rsid w:val="003E4211"/>
    <w:rsid w:val="003E4BD2"/>
    <w:rsid w:val="003F2DE2"/>
    <w:rsid w:val="003F31D1"/>
    <w:rsid w:val="003F351C"/>
    <w:rsid w:val="003F3821"/>
    <w:rsid w:val="003F42F0"/>
    <w:rsid w:val="003F6991"/>
    <w:rsid w:val="003F7272"/>
    <w:rsid w:val="004009F5"/>
    <w:rsid w:val="0040139C"/>
    <w:rsid w:val="00401577"/>
    <w:rsid w:val="00404324"/>
    <w:rsid w:val="0040501B"/>
    <w:rsid w:val="004057DE"/>
    <w:rsid w:val="00405B36"/>
    <w:rsid w:val="00405C48"/>
    <w:rsid w:val="004063B1"/>
    <w:rsid w:val="004128C0"/>
    <w:rsid w:val="004129D7"/>
    <w:rsid w:val="00412ABC"/>
    <w:rsid w:val="004159E1"/>
    <w:rsid w:val="00416BBC"/>
    <w:rsid w:val="0042092B"/>
    <w:rsid w:val="004218B8"/>
    <w:rsid w:val="00421F98"/>
    <w:rsid w:val="00424579"/>
    <w:rsid w:val="0042495D"/>
    <w:rsid w:val="00425FCC"/>
    <w:rsid w:val="00427ED2"/>
    <w:rsid w:val="00431D41"/>
    <w:rsid w:val="00433F39"/>
    <w:rsid w:val="004351B8"/>
    <w:rsid w:val="00435B32"/>
    <w:rsid w:val="004371B3"/>
    <w:rsid w:val="00441DCD"/>
    <w:rsid w:val="004425E9"/>
    <w:rsid w:val="00442C28"/>
    <w:rsid w:val="0044333A"/>
    <w:rsid w:val="00443817"/>
    <w:rsid w:val="00446D1B"/>
    <w:rsid w:val="004471E1"/>
    <w:rsid w:val="0044750A"/>
    <w:rsid w:val="00452D64"/>
    <w:rsid w:val="0045366C"/>
    <w:rsid w:val="00453801"/>
    <w:rsid w:val="00454628"/>
    <w:rsid w:val="00454A84"/>
    <w:rsid w:val="00455FA7"/>
    <w:rsid w:val="0045686F"/>
    <w:rsid w:val="00460C5A"/>
    <w:rsid w:val="004623F9"/>
    <w:rsid w:val="00463007"/>
    <w:rsid w:val="00463168"/>
    <w:rsid w:val="004654FB"/>
    <w:rsid w:val="00465ABF"/>
    <w:rsid w:val="00466E36"/>
    <w:rsid w:val="00467DDA"/>
    <w:rsid w:val="004703F7"/>
    <w:rsid w:val="00470DB8"/>
    <w:rsid w:val="00474131"/>
    <w:rsid w:val="00475004"/>
    <w:rsid w:val="00476128"/>
    <w:rsid w:val="0047657B"/>
    <w:rsid w:val="004768A3"/>
    <w:rsid w:val="00476B70"/>
    <w:rsid w:val="00476EAD"/>
    <w:rsid w:val="0047722F"/>
    <w:rsid w:val="00477A74"/>
    <w:rsid w:val="00477C4B"/>
    <w:rsid w:val="00482FDA"/>
    <w:rsid w:val="00483900"/>
    <w:rsid w:val="004839C2"/>
    <w:rsid w:val="00484B42"/>
    <w:rsid w:val="00485093"/>
    <w:rsid w:val="0048711A"/>
    <w:rsid w:val="004871A9"/>
    <w:rsid w:val="00490C39"/>
    <w:rsid w:val="004916CF"/>
    <w:rsid w:val="00492833"/>
    <w:rsid w:val="00492FB0"/>
    <w:rsid w:val="0049348E"/>
    <w:rsid w:val="00493580"/>
    <w:rsid w:val="0049409D"/>
    <w:rsid w:val="00494B7F"/>
    <w:rsid w:val="004959C2"/>
    <w:rsid w:val="004969AF"/>
    <w:rsid w:val="00497A23"/>
    <w:rsid w:val="004A224A"/>
    <w:rsid w:val="004A3F71"/>
    <w:rsid w:val="004A7491"/>
    <w:rsid w:val="004A7FF2"/>
    <w:rsid w:val="004B04B6"/>
    <w:rsid w:val="004B1200"/>
    <w:rsid w:val="004B7D16"/>
    <w:rsid w:val="004B7D17"/>
    <w:rsid w:val="004C004B"/>
    <w:rsid w:val="004C0275"/>
    <w:rsid w:val="004C0E28"/>
    <w:rsid w:val="004C36DE"/>
    <w:rsid w:val="004C4B70"/>
    <w:rsid w:val="004C5DF4"/>
    <w:rsid w:val="004C674E"/>
    <w:rsid w:val="004C6F43"/>
    <w:rsid w:val="004C7474"/>
    <w:rsid w:val="004D2117"/>
    <w:rsid w:val="004D3062"/>
    <w:rsid w:val="004D3A11"/>
    <w:rsid w:val="004D6391"/>
    <w:rsid w:val="004D63E5"/>
    <w:rsid w:val="004D68A9"/>
    <w:rsid w:val="004E0931"/>
    <w:rsid w:val="004E1708"/>
    <w:rsid w:val="004E4499"/>
    <w:rsid w:val="004E67F3"/>
    <w:rsid w:val="004E7347"/>
    <w:rsid w:val="004E739D"/>
    <w:rsid w:val="004E7998"/>
    <w:rsid w:val="004E7B04"/>
    <w:rsid w:val="004F0D7A"/>
    <w:rsid w:val="004F20D2"/>
    <w:rsid w:val="004F296A"/>
    <w:rsid w:val="004F42DD"/>
    <w:rsid w:val="004F51CD"/>
    <w:rsid w:val="004F5804"/>
    <w:rsid w:val="005009E1"/>
    <w:rsid w:val="00501EA1"/>
    <w:rsid w:val="00502CEF"/>
    <w:rsid w:val="005057D6"/>
    <w:rsid w:val="005061D9"/>
    <w:rsid w:val="0050725B"/>
    <w:rsid w:val="00511383"/>
    <w:rsid w:val="00515095"/>
    <w:rsid w:val="00517539"/>
    <w:rsid w:val="0052023C"/>
    <w:rsid w:val="005207C2"/>
    <w:rsid w:val="00521456"/>
    <w:rsid w:val="00522B31"/>
    <w:rsid w:val="005233C0"/>
    <w:rsid w:val="0052383A"/>
    <w:rsid w:val="0052473E"/>
    <w:rsid w:val="00524FCE"/>
    <w:rsid w:val="00525272"/>
    <w:rsid w:val="0052555A"/>
    <w:rsid w:val="00525AD7"/>
    <w:rsid w:val="00526571"/>
    <w:rsid w:val="0052786C"/>
    <w:rsid w:val="00527AB9"/>
    <w:rsid w:val="00527FF3"/>
    <w:rsid w:val="00532006"/>
    <w:rsid w:val="00532011"/>
    <w:rsid w:val="0053455D"/>
    <w:rsid w:val="005345E9"/>
    <w:rsid w:val="00536309"/>
    <w:rsid w:val="005365CB"/>
    <w:rsid w:val="005367FB"/>
    <w:rsid w:val="00537D44"/>
    <w:rsid w:val="00541212"/>
    <w:rsid w:val="005439F2"/>
    <w:rsid w:val="00544303"/>
    <w:rsid w:val="005476B8"/>
    <w:rsid w:val="00550A55"/>
    <w:rsid w:val="005524DB"/>
    <w:rsid w:val="00554044"/>
    <w:rsid w:val="00555DAC"/>
    <w:rsid w:val="005564F5"/>
    <w:rsid w:val="00556F3E"/>
    <w:rsid w:val="00557BD4"/>
    <w:rsid w:val="00557FE0"/>
    <w:rsid w:val="005616CD"/>
    <w:rsid w:val="0056213A"/>
    <w:rsid w:val="00562951"/>
    <w:rsid w:val="00562ECC"/>
    <w:rsid w:val="005634D1"/>
    <w:rsid w:val="005644B3"/>
    <w:rsid w:val="00565F94"/>
    <w:rsid w:val="00566903"/>
    <w:rsid w:val="00566F24"/>
    <w:rsid w:val="005677B7"/>
    <w:rsid w:val="00570831"/>
    <w:rsid w:val="005717C9"/>
    <w:rsid w:val="00571DC5"/>
    <w:rsid w:val="00573173"/>
    <w:rsid w:val="00573512"/>
    <w:rsid w:val="00573E4F"/>
    <w:rsid w:val="0057445D"/>
    <w:rsid w:val="0057514F"/>
    <w:rsid w:val="00575EB6"/>
    <w:rsid w:val="00577DC9"/>
    <w:rsid w:val="00580496"/>
    <w:rsid w:val="005807B5"/>
    <w:rsid w:val="00582805"/>
    <w:rsid w:val="005839FD"/>
    <w:rsid w:val="0058641D"/>
    <w:rsid w:val="005867BF"/>
    <w:rsid w:val="0059108B"/>
    <w:rsid w:val="00591FBA"/>
    <w:rsid w:val="00594781"/>
    <w:rsid w:val="00594CD6"/>
    <w:rsid w:val="00594E65"/>
    <w:rsid w:val="00596810"/>
    <w:rsid w:val="00596EE5"/>
    <w:rsid w:val="00596F43"/>
    <w:rsid w:val="0059773C"/>
    <w:rsid w:val="005A0771"/>
    <w:rsid w:val="005A1F0A"/>
    <w:rsid w:val="005A2809"/>
    <w:rsid w:val="005A2864"/>
    <w:rsid w:val="005A3518"/>
    <w:rsid w:val="005A3F54"/>
    <w:rsid w:val="005A6371"/>
    <w:rsid w:val="005A741B"/>
    <w:rsid w:val="005B0AD6"/>
    <w:rsid w:val="005B214B"/>
    <w:rsid w:val="005B252B"/>
    <w:rsid w:val="005B3FCD"/>
    <w:rsid w:val="005B5BFF"/>
    <w:rsid w:val="005B6176"/>
    <w:rsid w:val="005B6519"/>
    <w:rsid w:val="005B6527"/>
    <w:rsid w:val="005B7E13"/>
    <w:rsid w:val="005C2D17"/>
    <w:rsid w:val="005C390C"/>
    <w:rsid w:val="005C3E9A"/>
    <w:rsid w:val="005C7A2B"/>
    <w:rsid w:val="005D196E"/>
    <w:rsid w:val="005D1B5E"/>
    <w:rsid w:val="005D1D73"/>
    <w:rsid w:val="005D20A8"/>
    <w:rsid w:val="005D2B18"/>
    <w:rsid w:val="005D36CE"/>
    <w:rsid w:val="005D38A7"/>
    <w:rsid w:val="005D4B07"/>
    <w:rsid w:val="005D67EE"/>
    <w:rsid w:val="005D703F"/>
    <w:rsid w:val="005D7517"/>
    <w:rsid w:val="005D7808"/>
    <w:rsid w:val="005E12FA"/>
    <w:rsid w:val="005E1C04"/>
    <w:rsid w:val="005E41EF"/>
    <w:rsid w:val="005E4F5B"/>
    <w:rsid w:val="005E5223"/>
    <w:rsid w:val="005E52E2"/>
    <w:rsid w:val="005E56CC"/>
    <w:rsid w:val="005E7D3E"/>
    <w:rsid w:val="005F0460"/>
    <w:rsid w:val="005F095B"/>
    <w:rsid w:val="005F1EF7"/>
    <w:rsid w:val="005F2201"/>
    <w:rsid w:val="005F24D2"/>
    <w:rsid w:val="005F2EB8"/>
    <w:rsid w:val="005F36ED"/>
    <w:rsid w:val="005F377F"/>
    <w:rsid w:val="005F5327"/>
    <w:rsid w:val="005F53E4"/>
    <w:rsid w:val="005F6805"/>
    <w:rsid w:val="005F6942"/>
    <w:rsid w:val="005F6E72"/>
    <w:rsid w:val="00600A87"/>
    <w:rsid w:val="00600F3B"/>
    <w:rsid w:val="00602515"/>
    <w:rsid w:val="00604564"/>
    <w:rsid w:val="0061098B"/>
    <w:rsid w:val="00610DDF"/>
    <w:rsid w:val="00612EB5"/>
    <w:rsid w:val="006160C1"/>
    <w:rsid w:val="006160E4"/>
    <w:rsid w:val="00616346"/>
    <w:rsid w:val="006172DA"/>
    <w:rsid w:val="006208CB"/>
    <w:rsid w:val="006250DD"/>
    <w:rsid w:val="00625B4F"/>
    <w:rsid w:val="00625E03"/>
    <w:rsid w:val="00627021"/>
    <w:rsid w:val="0063056D"/>
    <w:rsid w:val="006315A7"/>
    <w:rsid w:val="00631DA9"/>
    <w:rsid w:val="00632C4A"/>
    <w:rsid w:val="00633081"/>
    <w:rsid w:val="00634530"/>
    <w:rsid w:val="00634AE8"/>
    <w:rsid w:val="00637160"/>
    <w:rsid w:val="00637C8C"/>
    <w:rsid w:val="00642192"/>
    <w:rsid w:val="00642BF0"/>
    <w:rsid w:val="00643E3C"/>
    <w:rsid w:val="00644203"/>
    <w:rsid w:val="0064600E"/>
    <w:rsid w:val="00646542"/>
    <w:rsid w:val="0064724A"/>
    <w:rsid w:val="00647477"/>
    <w:rsid w:val="006500FF"/>
    <w:rsid w:val="0065070C"/>
    <w:rsid w:val="00652831"/>
    <w:rsid w:val="00653B4A"/>
    <w:rsid w:val="0065450A"/>
    <w:rsid w:val="00654AA0"/>
    <w:rsid w:val="00654D8C"/>
    <w:rsid w:val="00655C97"/>
    <w:rsid w:val="00662B56"/>
    <w:rsid w:val="00662F39"/>
    <w:rsid w:val="0066353D"/>
    <w:rsid w:val="00664319"/>
    <w:rsid w:val="00664637"/>
    <w:rsid w:val="00665F41"/>
    <w:rsid w:val="0066614F"/>
    <w:rsid w:val="00666395"/>
    <w:rsid w:val="0066674B"/>
    <w:rsid w:val="00666957"/>
    <w:rsid w:val="00666AC8"/>
    <w:rsid w:val="00670522"/>
    <w:rsid w:val="00671CB2"/>
    <w:rsid w:val="0067576B"/>
    <w:rsid w:val="00677A0C"/>
    <w:rsid w:val="00677D85"/>
    <w:rsid w:val="00677EB9"/>
    <w:rsid w:val="006815EA"/>
    <w:rsid w:val="0068194D"/>
    <w:rsid w:val="006823E2"/>
    <w:rsid w:val="00682683"/>
    <w:rsid w:val="00683FA8"/>
    <w:rsid w:val="00684091"/>
    <w:rsid w:val="0068456A"/>
    <w:rsid w:val="006847DC"/>
    <w:rsid w:val="00684D76"/>
    <w:rsid w:val="006853CF"/>
    <w:rsid w:val="006859EB"/>
    <w:rsid w:val="006872F8"/>
    <w:rsid w:val="00690A61"/>
    <w:rsid w:val="00691419"/>
    <w:rsid w:val="0069198A"/>
    <w:rsid w:val="006919F6"/>
    <w:rsid w:val="00692A16"/>
    <w:rsid w:val="00692A3A"/>
    <w:rsid w:val="00692A71"/>
    <w:rsid w:val="00692B0E"/>
    <w:rsid w:val="006937D6"/>
    <w:rsid w:val="00695A77"/>
    <w:rsid w:val="0069672C"/>
    <w:rsid w:val="006971A5"/>
    <w:rsid w:val="00697E9F"/>
    <w:rsid w:val="006A1E1E"/>
    <w:rsid w:val="006A2B97"/>
    <w:rsid w:val="006A7559"/>
    <w:rsid w:val="006A7F3B"/>
    <w:rsid w:val="006B09BD"/>
    <w:rsid w:val="006B1733"/>
    <w:rsid w:val="006B42E0"/>
    <w:rsid w:val="006B5707"/>
    <w:rsid w:val="006C176A"/>
    <w:rsid w:val="006C32B4"/>
    <w:rsid w:val="006C4481"/>
    <w:rsid w:val="006C4CCE"/>
    <w:rsid w:val="006C5962"/>
    <w:rsid w:val="006C647E"/>
    <w:rsid w:val="006C7804"/>
    <w:rsid w:val="006D06A1"/>
    <w:rsid w:val="006D0FC7"/>
    <w:rsid w:val="006D2942"/>
    <w:rsid w:val="006D2E69"/>
    <w:rsid w:val="006D3FBB"/>
    <w:rsid w:val="006D5281"/>
    <w:rsid w:val="006D6C11"/>
    <w:rsid w:val="006E0C91"/>
    <w:rsid w:val="006E3533"/>
    <w:rsid w:val="006E46C1"/>
    <w:rsid w:val="006E57C4"/>
    <w:rsid w:val="006E6D73"/>
    <w:rsid w:val="006F0E20"/>
    <w:rsid w:val="006F1FFC"/>
    <w:rsid w:val="006F2BE5"/>
    <w:rsid w:val="006F2CD3"/>
    <w:rsid w:val="006F2E87"/>
    <w:rsid w:val="006F3ED1"/>
    <w:rsid w:val="006F4053"/>
    <w:rsid w:val="006F4BE3"/>
    <w:rsid w:val="006F781F"/>
    <w:rsid w:val="006F7DE0"/>
    <w:rsid w:val="00700901"/>
    <w:rsid w:val="00700FB3"/>
    <w:rsid w:val="007024EF"/>
    <w:rsid w:val="007030F5"/>
    <w:rsid w:val="00704DCC"/>
    <w:rsid w:val="00706B8C"/>
    <w:rsid w:val="00707D7A"/>
    <w:rsid w:val="0071127A"/>
    <w:rsid w:val="0071178A"/>
    <w:rsid w:val="0071365C"/>
    <w:rsid w:val="007149A0"/>
    <w:rsid w:val="007152DD"/>
    <w:rsid w:val="007155D4"/>
    <w:rsid w:val="00716DE9"/>
    <w:rsid w:val="00720190"/>
    <w:rsid w:val="0072579F"/>
    <w:rsid w:val="00731011"/>
    <w:rsid w:val="007322D9"/>
    <w:rsid w:val="00732ACC"/>
    <w:rsid w:val="00733219"/>
    <w:rsid w:val="00733365"/>
    <w:rsid w:val="00735F89"/>
    <w:rsid w:val="00740A31"/>
    <w:rsid w:val="0074134B"/>
    <w:rsid w:val="00742A14"/>
    <w:rsid w:val="00742C63"/>
    <w:rsid w:val="0074343B"/>
    <w:rsid w:val="00743B3C"/>
    <w:rsid w:val="00743E73"/>
    <w:rsid w:val="00744121"/>
    <w:rsid w:val="00744C78"/>
    <w:rsid w:val="00744F61"/>
    <w:rsid w:val="007450D3"/>
    <w:rsid w:val="00745728"/>
    <w:rsid w:val="00746776"/>
    <w:rsid w:val="00746DDE"/>
    <w:rsid w:val="00752433"/>
    <w:rsid w:val="00753419"/>
    <w:rsid w:val="0075349B"/>
    <w:rsid w:val="0075407B"/>
    <w:rsid w:val="0075455D"/>
    <w:rsid w:val="00754D82"/>
    <w:rsid w:val="007567B9"/>
    <w:rsid w:val="00757049"/>
    <w:rsid w:val="007611F9"/>
    <w:rsid w:val="00761C42"/>
    <w:rsid w:val="00762894"/>
    <w:rsid w:val="00763178"/>
    <w:rsid w:val="007635A0"/>
    <w:rsid w:val="0076462A"/>
    <w:rsid w:val="00764A40"/>
    <w:rsid w:val="00764FD3"/>
    <w:rsid w:val="0076757A"/>
    <w:rsid w:val="00773E4B"/>
    <w:rsid w:val="007751CB"/>
    <w:rsid w:val="00775782"/>
    <w:rsid w:val="007767D6"/>
    <w:rsid w:val="007773F7"/>
    <w:rsid w:val="0078114C"/>
    <w:rsid w:val="007814B4"/>
    <w:rsid w:val="00781DAB"/>
    <w:rsid w:val="007821F0"/>
    <w:rsid w:val="00782593"/>
    <w:rsid w:val="00782613"/>
    <w:rsid w:val="00782C9E"/>
    <w:rsid w:val="00784F2E"/>
    <w:rsid w:val="00785B0E"/>
    <w:rsid w:val="007868FC"/>
    <w:rsid w:val="00787F02"/>
    <w:rsid w:val="007904B1"/>
    <w:rsid w:val="00792885"/>
    <w:rsid w:val="007933C0"/>
    <w:rsid w:val="00795ADB"/>
    <w:rsid w:val="00795CA8"/>
    <w:rsid w:val="007977EC"/>
    <w:rsid w:val="007979D6"/>
    <w:rsid w:val="007A1A1C"/>
    <w:rsid w:val="007A1B38"/>
    <w:rsid w:val="007A1F9B"/>
    <w:rsid w:val="007A2A8C"/>
    <w:rsid w:val="007A3281"/>
    <w:rsid w:val="007A3A94"/>
    <w:rsid w:val="007A4444"/>
    <w:rsid w:val="007A5615"/>
    <w:rsid w:val="007A67E2"/>
    <w:rsid w:val="007A6986"/>
    <w:rsid w:val="007B05F1"/>
    <w:rsid w:val="007B0BF4"/>
    <w:rsid w:val="007B0D25"/>
    <w:rsid w:val="007B1C8D"/>
    <w:rsid w:val="007B36A1"/>
    <w:rsid w:val="007B48F9"/>
    <w:rsid w:val="007B4EF7"/>
    <w:rsid w:val="007B5A0A"/>
    <w:rsid w:val="007B6A87"/>
    <w:rsid w:val="007B71DC"/>
    <w:rsid w:val="007C25B3"/>
    <w:rsid w:val="007C39ED"/>
    <w:rsid w:val="007C46C9"/>
    <w:rsid w:val="007C5BC8"/>
    <w:rsid w:val="007D030F"/>
    <w:rsid w:val="007D09F4"/>
    <w:rsid w:val="007D12E1"/>
    <w:rsid w:val="007D17EC"/>
    <w:rsid w:val="007D1EF5"/>
    <w:rsid w:val="007D2BA2"/>
    <w:rsid w:val="007D3FF0"/>
    <w:rsid w:val="007D6760"/>
    <w:rsid w:val="007D6B9B"/>
    <w:rsid w:val="007D7EC1"/>
    <w:rsid w:val="007E1008"/>
    <w:rsid w:val="007E442B"/>
    <w:rsid w:val="007E5DE2"/>
    <w:rsid w:val="007E65F4"/>
    <w:rsid w:val="007E73F8"/>
    <w:rsid w:val="007F035A"/>
    <w:rsid w:val="007F08EE"/>
    <w:rsid w:val="007F1C12"/>
    <w:rsid w:val="007F1E0E"/>
    <w:rsid w:val="007F25B0"/>
    <w:rsid w:val="007F28B8"/>
    <w:rsid w:val="007F38AC"/>
    <w:rsid w:val="007F7AC1"/>
    <w:rsid w:val="007F7BB9"/>
    <w:rsid w:val="008010D1"/>
    <w:rsid w:val="0080162D"/>
    <w:rsid w:val="00802A80"/>
    <w:rsid w:val="008037F5"/>
    <w:rsid w:val="008048DE"/>
    <w:rsid w:val="008067AF"/>
    <w:rsid w:val="00807765"/>
    <w:rsid w:val="0081027A"/>
    <w:rsid w:val="0081039D"/>
    <w:rsid w:val="008108CB"/>
    <w:rsid w:val="008117D7"/>
    <w:rsid w:val="008139A0"/>
    <w:rsid w:val="00814084"/>
    <w:rsid w:val="008141B9"/>
    <w:rsid w:val="00814DF5"/>
    <w:rsid w:val="0081646B"/>
    <w:rsid w:val="00816494"/>
    <w:rsid w:val="008220FC"/>
    <w:rsid w:val="00822146"/>
    <w:rsid w:val="0082218B"/>
    <w:rsid w:val="00824CF2"/>
    <w:rsid w:val="00831839"/>
    <w:rsid w:val="00831D5A"/>
    <w:rsid w:val="00833ADE"/>
    <w:rsid w:val="00833B59"/>
    <w:rsid w:val="00835B26"/>
    <w:rsid w:val="00837067"/>
    <w:rsid w:val="008374AB"/>
    <w:rsid w:val="008404C7"/>
    <w:rsid w:val="008432F7"/>
    <w:rsid w:val="00844814"/>
    <w:rsid w:val="008461C0"/>
    <w:rsid w:val="00846285"/>
    <w:rsid w:val="0084783D"/>
    <w:rsid w:val="00852D60"/>
    <w:rsid w:val="008537F3"/>
    <w:rsid w:val="008541DA"/>
    <w:rsid w:val="00855726"/>
    <w:rsid w:val="00855983"/>
    <w:rsid w:val="00855D24"/>
    <w:rsid w:val="00856777"/>
    <w:rsid w:val="00856921"/>
    <w:rsid w:val="00857001"/>
    <w:rsid w:val="00864A97"/>
    <w:rsid w:val="00867573"/>
    <w:rsid w:val="008714F6"/>
    <w:rsid w:val="008717A7"/>
    <w:rsid w:val="00871D05"/>
    <w:rsid w:val="00872732"/>
    <w:rsid w:val="0087753A"/>
    <w:rsid w:val="00877674"/>
    <w:rsid w:val="00877AD2"/>
    <w:rsid w:val="00880A82"/>
    <w:rsid w:val="00881F3F"/>
    <w:rsid w:val="00882504"/>
    <w:rsid w:val="00883469"/>
    <w:rsid w:val="008860F5"/>
    <w:rsid w:val="00886C9B"/>
    <w:rsid w:val="00887777"/>
    <w:rsid w:val="00887F49"/>
    <w:rsid w:val="0089138E"/>
    <w:rsid w:val="008917F8"/>
    <w:rsid w:val="008918C4"/>
    <w:rsid w:val="00897E8F"/>
    <w:rsid w:val="008A2244"/>
    <w:rsid w:val="008A28C6"/>
    <w:rsid w:val="008A33BD"/>
    <w:rsid w:val="008A34C1"/>
    <w:rsid w:val="008A59AD"/>
    <w:rsid w:val="008A5BCA"/>
    <w:rsid w:val="008A5FFA"/>
    <w:rsid w:val="008A6036"/>
    <w:rsid w:val="008B0F6D"/>
    <w:rsid w:val="008B204C"/>
    <w:rsid w:val="008B2778"/>
    <w:rsid w:val="008B27CB"/>
    <w:rsid w:val="008B2DA2"/>
    <w:rsid w:val="008B35DB"/>
    <w:rsid w:val="008B3E22"/>
    <w:rsid w:val="008B4430"/>
    <w:rsid w:val="008B50A9"/>
    <w:rsid w:val="008B5E91"/>
    <w:rsid w:val="008B5F7B"/>
    <w:rsid w:val="008C0A06"/>
    <w:rsid w:val="008C1B60"/>
    <w:rsid w:val="008C2970"/>
    <w:rsid w:val="008C40C1"/>
    <w:rsid w:val="008C4413"/>
    <w:rsid w:val="008C5069"/>
    <w:rsid w:val="008C5351"/>
    <w:rsid w:val="008C5D16"/>
    <w:rsid w:val="008C6A7A"/>
    <w:rsid w:val="008C7A5E"/>
    <w:rsid w:val="008C7F6C"/>
    <w:rsid w:val="008D1E62"/>
    <w:rsid w:val="008D1ED6"/>
    <w:rsid w:val="008D39C7"/>
    <w:rsid w:val="008D3B3D"/>
    <w:rsid w:val="008D3D58"/>
    <w:rsid w:val="008D4C3F"/>
    <w:rsid w:val="008D4DE2"/>
    <w:rsid w:val="008D59F4"/>
    <w:rsid w:val="008D5D22"/>
    <w:rsid w:val="008D7042"/>
    <w:rsid w:val="008E2293"/>
    <w:rsid w:val="008E2B06"/>
    <w:rsid w:val="008E2DD9"/>
    <w:rsid w:val="008E38B3"/>
    <w:rsid w:val="008E581D"/>
    <w:rsid w:val="008E6EFB"/>
    <w:rsid w:val="008F12CC"/>
    <w:rsid w:val="008F17D7"/>
    <w:rsid w:val="008F308A"/>
    <w:rsid w:val="008F41D9"/>
    <w:rsid w:val="008F49A4"/>
    <w:rsid w:val="008F4BB9"/>
    <w:rsid w:val="008F6035"/>
    <w:rsid w:val="008F61EC"/>
    <w:rsid w:val="008F6BE2"/>
    <w:rsid w:val="008F71F7"/>
    <w:rsid w:val="008F7488"/>
    <w:rsid w:val="00900628"/>
    <w:rsid w:val="00904570"/>
    <w:rsid w:val="00904DF8"/>
    <w:rsid w:val="00905803"/>
    <w:rsid w:val="00907A5E"/>
    <w:rsid w:val="009101A0"/>
    <w:rsid w:val="009110DE"/>
    <w:rsid w:val="00912502"/>
    <w:rsid w:val="00913BE2"/>
    <w:rsid w:val="00914184"/>
    <w:rsid w:val="009143F9"/>
    <w:rsid w:val="00915344"/>
    <w:rsid w:val="00915CD6"/>
    <w:rsid w:val="0091736C"/>
    <w:rsid w:val="00921A40"/>
    <w:rsid w:val="0092285F"/>
    <w:rsid w:val="00922AEC"/>
    <w:rsid w:val="00924828"/>
    <w:rsid w:val="009304E8"/>
    <w:rsid w:val="0093136F"/>
    <w:rsid w:val="009322D2"/>
    <w:rsid w:val="009325C3"/>
    <w:rsid w:val="009328C0"/>
    <w:rsid w:val="00933A8B"/>
    <w:rsid w:val="0093478E"/>
    <w:rsid w:val="00934F7A"/>
    <w:rsid w:val="0093501A"/>
    <w:rsid w:val="009369F0"/>
    <w:rsid w:val="00941CF2"/>
    <w:rsid w:val="00942158"/>
    <w:rsid w:val="00943240"/>
    <w:rsid w:val="00943CED"/>
    <w:rsid w:val="009452C8"/>
    <w:rsid w:val="0094638B"/>
    <w:rsid w:val="00946883"/>
    <w:rsid w:val="00946EBB"/>
    <w:rsid w:val="009474BC"/>
    <w:rsid w:val="0095030F"/>
    <w:rsid w:val="00950EB0"/>
    <w:rsid w:val="00951866"/>
    <w:rsid w:val="00951CE3"/>
    <w:rsid w:val="00952887"/>
    <w:rsid w:val="00952DEC"/>
    <w:rsid w:val="009539E1"/>
    <w:rsid w:val="00953E07"/>
    <w:rsid w:val="0095458E"/>
    <w:rsid w:val="0095475B"/>
    <w:rsid w:val="0095511E"/>
    <w:rsid w:val="00960988"/>
    <w:rsid w:val="0096168A"/>
    <w:rsid w:val="00964903"/>
    <w:rsid w:val="009653FF"/>
    <w:rsid w:val="00965946"/>
    <w:rsid w:val="00967173"/>
    <w:rsid w:val="00971DDB"/>
    <w:rsid w:val="0097230F"/>
    <w:rsid w:val="009735A7"/>
    <w:rsid w:val="00974147"/>
    <w:rsid w:val="00974C6A"/>
    <w:rsid w:val="00974C88"/>
    <w:rsid w:val="00976350"/>
    <w:rsid w:val="00976BBC"/>
    <w:rsid w:val="009832BF"/>
    <w:rsid w:val="0098629B"/>
    <w:rsid w:val="0098739C"/>
    <w:rsid w:val="009903D0"/>
    <w:rsid w:val="00991325"/>
    <w:rsid w:val="009935C1"/>
    <w:rsid w:val="00994335"/>
    <w:rsid w:val="009949CE"/>
    <w:rsid w:val="00994F7D"/>
    <w:rsid w:val="009958BF"/>
    <w:rsid w:val="00996232"/>
    <w:rsid w:val="00997893"/>
    <w:rsid w:val="009A0B72"/>
    <w:rsid w:val="009A0B73"/>
    <w:rsid w:val="009A1CAE"/>
    <w:rsid w:val="009A21ED"/>
    <w:rsid w:val="009A3BAD"/>
    <w:rsid w:val="009A4FA0"/>
    <w:rsid w:val="009A57C7"/>
    <w:rsid w:val="009A6C74"/>
    <w:rsid w:val="009A723B"/>
    <w:rsid w:val="009B0516"/>
    <w:rsid w:val="009B1D0F"/>
    <w:rsid w:val="009B417B"/>
    <w:rsid w:val="009B6271"/>
    <w:rsid w:val="009B64A0"/>
    <w:rsid w:val="009B67D9"/>
    <w:rsid w:val="009B7C26"/>
    <w:rsid w:val="009C1B0D"/>
    <w:rsid w:val="009C1E18"/>
    <w:rsid w:val="009C261E"/>
    <w:rsid w:val="009C2EB2"/>
    <w:rsid w:val="009C3934"/>
    <w:rsid w:val="009C3D67"/>
    <w:rsid w:val="009C4362"/>
    <w:rsid w:val="009C4854"/>
    <w:rsid w:val="009C5A6D"/>
    <w:rsid w:val="009C6477"/>
    <w:rsid w:val="009C6573"/>
    <w:rsid w:val="009C6E47"/>
    <w:rsid w:val="009D13BC"/>
    <w:rsid w:val="009D2C7D"/>
    <w:rsid w:val="009D6A3D"/>
    <w:rsid w:val="009D7867"/>
    <w:rsid w:val="009D7BD6"/>
    <w:rsid w:val="009D7EC4"/>
    <w:rsid w:val="009E0517"/>
    <w:rsid w:val="009E0BE1"/>
    <w:rsid w:val="009E1202"/>
    <w:rsid w:val="009E491E"/>
    <w:rsid w:val="009E4A8D"/>
    <w:rsid w:val="009F0362"/>
    <w:rsid w:val="009F05BE"/>
    <w:rsid w:val="009F0A4B"/>
    <w:rsid w:val="009F3B3C"/>
    <w:rsid w:val="009F5F71"/>
    <w:rsid w:val="00A01A74"/>
    <w:rsid w:val="00A02AAA"/>
    <w:rsid w:val="00A03164"/>
    <w:rsid w:val="00A041C7"/>
    <w:rsid w:val="00A0726C"/>
    <w:rsid w:val="00A1064A"/>
    <w:rsid w:val="00A10DD8"/>
    <w:rsid w:val="00A14113"/>
    <w:rsid w:val="00A146FD"/>
    <w:rsid w:val="00A17706"/>
    <w:rsid w:val="00A21547"/>
    <w:rsid w:val="00A23B0A"/>
    <w:rsid w:val="00A266F0"/>
    <w:rsid w:val="00A27AB4"/>
    <w:rsid w:val="00A27AB5"/>
    <w:rsid w:val="00A301A3"/>
    <w:rsid w:val="00A30A9F"/>
    <w:rsid w:val="00A30D74"/>
    <w:rsid w:val="00A32B6A"/>
    <w:rsid w:val="00A32D3B"/>
    <w:rsid w:val="00A400C0"/>
    <w:rsid w:val="00A4030F"/>
    <w:rsid w:val="00A41C13"/>
    <w:rsid w:val="00A41E07"/>
    <w:rsid w:val="00A429AB"/>
    <w:rsid w:val="00A4349C"/>
    <w:rsid w:val="00A44D50"/>
    <w:rsid w:val="00A45621"/>
    <w:rsid w:val="00A457E3"/>
    <w:rsid w:val="00A4600F"/>
    <w:rsid w:val="00A46033"/>
    <w:rsid w:val="00A469C7"/>
    <w:rsid w:val="00A477DE"/>
    <w:rsid w:val="00A47951"/>
    <w:rsid w:val="00A51CC8"/>
    <w:rsid w:val="00A52AEB"/>
    <w:rsid w:val="00A54549"/>
    <w:rsid w:val="00A6095E"/>
    <w:rsid w:val="00A60DB5"/>
    <w:rsid w:val="00A60FF8"/>
    <w:rsid w:val="00A6163B"/>
    <w:rsid w:val="00A625E3"/>
    <w:rsid w:val="00A63351"/>
    <w:rsid w:val="00A637C5"/>
    <w:rsid w:val="00A640CB"/>
    <w:rsid w:val="00A642EF"/>
    <w:rsid w:val="00A6466A"/>
    <w:rsid w:val="00A66434"/>
    <w:rsid w:val="00A67BBA"/>
    <w:rsid w:val="00A71502"/>
    <w:rsid w:val="00A73ED0"/>
    <w:rsid w:val="00A757F0"/>
    <w:rsid w:val="00A76C23"/>
    <w:rsid w:val="00A76D35"/>
    <w:rsid w:val="00A76FDA"/>
    <w:rsid w:val="00A77037"/>
    <w:rsid w:val="00A8089E"/>
    <w:rsid w:val="00A812D1"/>
    <w:rsid w:val="00A8175D"/>
    <w:rsid w:val="00A818A5"/>
    <w:rsid w:val="00A81CFF"/>
    <w:rsid w:val="00A81FA1"/>
    <w:rsid w:val="00A8530F"/>
    <w:rsid w:val="00A86529"/>
    <w:rsid w:val="00A8702B"/>
    <w:rsid w:val="00A9024B"/>
    <w:rsid w:val="00A90432"/>
    <w:rsid w:val="00A90EB8"/>
    <w:rsid w:val="00A9310F"/>
    <w:rsid w:val="00A93C94"/>
    <w:rsid w:val="00A94721"/>
    <w:rsid w:val="00A94A3C"/>
    <w:rsid w:val="00A96256"/>
    <w:rsid w:val="00A96C12"/>
    <w:rsid w:val="00AA0326"/>
    <w:rsid w:val="00AA08C5"/>
    <w:rsid w:val="00AA0EBC"/>
    <w:rsid w:val="00AA124F"/>
    <w:rsid w:val="00AA3508"/>
    <w:rsid w:val="00AA3D11"/>
    <w:rsid w:val="00AB0E7F"/>
    <w:rsid w:val="00AB114F"/>
    <w:rsid w:val="00AB18AD"/>
    <w:rsid w:val="00AB1A1E"/>
    <w:rsid w:val="00AB22F7"/>
    <w:rsid w:val="00AB262A"/>
    <w:rsid w:val="00AB28F3"/>
    <w:rsid w:val="00AB3001"/>
    <w:rsid w:val="00AB327E"/>
    <w:rsid w:val="00AB3F1A"/>
    <w:rsid w:val="00AB7AAC"/>
    <w:rsid w:val="00AB7B72"/>
    <w:rsid w:val="00AC0982"/>
    <w:rsid w:val="00AC1667"/>
    <w:rsid w:val="00AC4794"/>
    <w:rsid w:val="00AC47EB"/>
    <w:rsid w:val="00AC487E"/>
    <w:rsid w:val="00AC5B34"/>
    <w:rsid w:val="00AC6A53"/>
    <w:rsid w:val="00AD0051"/>
    <w:rsid w:val="00AD1D1A"/>
    <w:rsid w:val="00AD2733"/>
    <w:rsid w:val="00AD502A"/>
    <w:rsid w:val="00AD5236"/>
    <w:rsid w:val="00AD5410"/>
    <w:rsid w:val="00AD6004"/>
    <w:rsid w:val="00AD7C42"/>
    <w:rsid w:val="00AE034F"/>
    <w:rsid w:val="00AE06C0"/>
    <w:rsid w:val="00AE0A4C"/>
    <w:rsid w:val="00AE0C61"/>
    <w:rsid w:val="00AE1D5D"/>
    <w:rsid w:val="00AE2296"/>
    <w:rsid w:val="00AE297F"/>
    <w:rsid w:val="00AE2BBC"/>
    <w:rsid w:val="00AE3ED0"/>
    <w:rsid w:val="00AE47E5"/>
    <w:rsid w:val="00AE49BF"/>
    <w:rsid w:val="00AE4C5D"/>
    <w:rsid w:val="00AE60FD"/>
    <w:rsid w:val="00AE635E"/>
    <w:rsid w:val="00AF13CB"/>
    <w:rsid w:val="00AF14FF"/>
    <w:rsid w:val="00AF31DF"/>
    <w:rsid w:val="00AF3E79"/>
    <w:rsid w:val="00AF4695"/>
    <w:rsid w:val="00AF491C"/>
    <w:rsid w:val="00AF4D79"/>
    <w:rsid w:val="00AF52F6"/>
    <w:rsid w:val="00AF5E8C"/>
    <w:rsid w:val="00AF614C"/>
    <w:rsid w:val="00AF6CA9"/>
    <w:rsid w:val="00AF7018"/>
    <w:rsid w:val="00AF7E2D"/>
    <w:rsid w:val="00B01510"/>
    <w:rsid w:val="00B06664"/>
    <w:rsid w:val="00B07868"/>
    <w:rsid w:val="00B108BC"/>
    <w:rsid w:val="00B140F1"/>
    <w:rsid w:val="00B15C66"/>
    <w:rsid w:val="00B16355"/>
    <w:rsid w:val="00B17ECD"/>
    <w:rsid w:val="00B21304"/>
    <w:rsid w:val="00B21DCE"/>
    <w:rsid w:val="00B227BD"/>
    <w:rsid w:val="00B24650"/>
    <w:rsid w:val="00B25E3D"/>
    <w:rsid w:val="00B26BAD"/>
    <w:rsid w:val="00B26BFE"/>
    <w:rsid w:val="00B271C9"/>
    <w:rsid w:val="00B3067A"/>
    <w:rsid w:val="00B307F7"/>
    <w:rsid w:val="00B309BE"/>
    <w:rsid w:val="00B30A93"/>
    <w:rsid w:val="00B31085"/>
    <w:rsid w:val="00B310B6"/>
    <w:rsid w:val="00B32009"/>
    <w:rsid w:val="00B33478"/>
    <w:rsid w:val="00B33492"/>
    <w:rsid w:val="00B3377B"/>
    <w:rsid w:val="00B347AF"/>
    <w:rsid w:val="00B375EB"/>
    <w:rsid w:val="00B40EDF"/>
    <w:rsid w:val="00B40F8C"/>
    <w:rsid w:val="00B42BFE"/>
    <w:rsid w:val="00B44A08"/>
    <w:rsid w:val="00B45EAA"/>
    <w:rsid w:val="00B4770F"/>
    <w:rsid w:val="00B50C6B"/>
    <w:rsid w:val="00B51400"/>
    <w:rsid w:val="00B54045"/>
    <w:rsid w:val="00B5610D"/>
    <w:rsid w:val="00B56A57"/>
    <w:rsid w:val="00B57553"/>
    <w:rsid w:val="00B57A71"/>
    <w:rsid w:val="00B6103E"/>
    <w:rsid w:val="00B6237D"/>
    <w:rsid w:val="00B63F1D"/>
    <w:rsid w:val="00B65DC4"/>
    <w:rsid w:val="00B66068"/>
    <w:rsid w:val="00B6662B"/>
    <w:rsid w:val="00B672E0"/>
    <w:rsid w:val="00B708AB"/>
    <w:rsid w:val="00B722AC"/>
    <w:rsid w:val="00B72FDA"/>
    <w:rsid w:val="00B75945"/>
    <w:rsid w:val="00B7613B"/>
    <w:rsid w:val="00B76FE1"/>
    <w:rsid w:val="00B80356"/>
    <w:rsid w:val="00B8132E"/>
    <w:rsid w:val="00B81F6D"/>
    <w:rsid w:val="00B82587"/>
    <w:rsid w:val="00B871B9"/>
    <w:rsid w:val="00B871BD"/>
    <w:rsid w:val="00B879FA"/>
    <w:rsid w:val="00B90AC9"/>
    <w:rsid w:val="00B927E7"/>
    <w:rsid w:val="00B96105"/>
    <w:rsid w:val="00B968CD"/>
    <w:rsid w:val="00B96FD9"/>
    <w:rsid w:val="00B977EA"/>
    <w:rsid w:val="00BA0776"/>
    <w:rsid w:val="00BA411B"/>
    <w:rsid w:val="00BA4BCA"/>
    <w:rsid w:val="00BB1347"/>
    <w:rsid w:val="00BB17CE"/>
    <w:rsid w:val="00BB40CB"/>
    <w:rsid w:val="00BB50A8"/>
    <w:rsid w:val="00BB7B14"/>
    <w:rsid w:val="00BB7D8F"/>
    <w:rsid w:val="00BC0315"/>
    <w:rsid w:val="00BC0913"/>
    <w:rsid w:val="00BC1B55"/>
    <w:rsid w:val="00BC1C13"/>
    <w:rsid w:val="00BC2CDB"/>
    <w:rsid w:val="00BC3365"/>
    <w:rsid w:val="00BC4231"/>
    <w:rsid w:val="00BD0F23"/>
    <w:rsid w:val="00BD1F20"/>
    <w:rsid w:val="00BD371C"/>
    <w:rsid w:val="00BD3A53"/>
    <w:rsid w:val="00BD40D3"/>
    <w:rsid w:val="00BD4386"/>
    <w:rsid w:val="00BD6674"/>
    <w:rsid w:val="00BD7AC1"/>
    <w:rsid w:val="00BE1EDF"/>
    <w:rsid w:val="00BE1F48"/>
    <w:rsid w:val="00BE3415"/>
    <w:rsid w:val="00BE36A2"/>
    <w:rsid w:val="00BE6186"/>
    <w:rsid w:val="00BE6DF7"/>
    <w:rsid w:val="00BE7475"/>
    <w:rsid w:val="00BF162E"/>
    <w:rsid w:val="00BF1FA4"/>
    <w:rsid w:val="00BF293A"/>
    <w:rsid w:val="00BF3749"/>
    <w:rsid w:val="00BF48F9"/>
    <w:rsid w:val="00BF54B3"/>
    <w:rsid w:val="00BF5C92"/>
    <w:rsid w:val="00BF65AD"/>
    <w:rsid w:val="00C00BEC"/>
    <w:rsid w:val="00C00D0C"/>
    <w:rsid w:val="00C01B4F"/>
    <w:rsid w:val="00C042BB"/>
    <w:rsid w:val="00C04A28"/>
    <w:rsid w:val="00C04D3B"/>
    <w:rsid w:val="00C04FAF"/>
    <w:rsid w:val="00C052E5"/>
    <w:rsid w:val="00C05F19"/>
    <w:rsid w:val="00C06867"/>
    <w:rsid w:val="00C06E08"/>
    <w:rsid w:val="00C108C1"/>
    <w:rsid w:val="00C10A82"/>
    <w:rsid w:val="00C11534"/>
    <w:rsid w:val="00C139FB"/>
    <w:rsid w:val="00C14096"/>
    <w:rsid w:val="00C15768"/>
    <w:rsid w:val="00C15AB1"/>
    <w:rsid w:val="00C16DAC"/>
    <w:rsid w:val="00C20AF2"/>
    <w:rsid w:val="00C21EA0"/>
    <w:rsid w:val="00C2202A"/>
    <w:rsid w:val="00C2224B"/>
    <w:rsid w:val="00C22255"/>
    <w:rsid w:val="00C232D7"/>
    <w:rsid w:val="00C2467D"/>
    <w:rsid w:val="00C25488"/>
    <w:rsid w:val="00C27E99"/>
    <w:rsid w:val="00C30984"/>
    <w:rsid w:val="00C309D8"/>
    <w:rsid w:val="00C31544"/>
    <w:rsid w:val="00C32135"/>
    <w:rsid w:val="00C323B5"/>
    <w:rsid w:val="00C347D1"/>
    <w:rsid w:val="00C35B66"/>
    <w:rsid w:val="00C36F95"/>
    <w:rsid w:val="00C37A91"/>
    <w:rsid w:val="00C4082E"/>
    <w:rsid w:val="00C41066"/>
    <w:rsid w:val="00C410D5"/>
    <w:rsid w:val="00C432FB"/>
    <w:rsid w:val="00C4425D"/>
    <w:rsid w:val="00C450DB"/>
    <w:rsid w:val="00C45210"/>
    <w:rsid w:val="00C45288"/>
    <w:rsid w:val="00C455D9"/>
    <w:rsid w:val="00C4675A"/>
    <w:rsid w:val="00C4740D"/>
    <w:rsid w:val="00C53DEF"/>
    <w:rsid w:val="00C55506"/>
    <w:rsid w:val="00C5554A"/>
    <w:rsid w:val="00C55FFC"/>
    <w:rsid w:val="00C5618A"/>
    <w:rsid w:val="00C56B0B"/>
    <w:rsid w:val="00C5769B"/>
    <w:rsid w:val="00C57EB8"/>
    <w:rsid w:val="00C60936"/>
    <w:rsid w:val="00C61805"/>
    <w:rsid w:val="00C61CF8"/>
    <w:rsid w:val="00C6340D"/>
    <w:rsid w:val="00C641A7"/>
    <w:rsid w:val="00C6483A"/>
    <w:rsid w:val="00C65756"/>
    <w:rsid w:val="00C67719"/>
    <w:rsid w:val="00C70C15"/>
    <w:rsid w:val="00C71F24"/>
    <w:rsid w:val="00C720D5"/>
    <w:rsid w:val="00C72378"/>
    <w:rsid w:val="00C72855"/>
    <w:rsid w:val="00C74CA9"/>
    <w:rsid w:val="00C74EB1"/>
    <w:rsid w:val="00C75769"/>
    <w:rsid w:val="00C75AA9"/>
    <w:rsid w:val="00C76336"/>
    <w:rsid w:val="00C76353"/>
    <w:rsid w:val="00C776D9"/>
    <w:rsid w:val="00C77DD9"/>
    <w:rsid w:val="00C77EE0"/>
    <w:rsid w:val="00C80171"/>
    <w:rsid w:val="00C80F40"/>
    <w:rsid w:val="00C82A44"/>
    <w:rsid w:val="00C82C21"/>
    <w:rsid w:val="00C83E25"/>
    <w:rsid w:val="00C85FC9"/>
    <w:rsid w:val="00C86215"/>
    <w:rsid w:val="00C86866"/>
    <w:rsid w:val="00C90DCF"/>
    <w:rsid w:val="00C936FE"/>
    <w:rsid w:val="00C94568"/>
    <w:rsid w:val="00C94DF2"/>
    <w:rsid w:val="00C9622A"/>
    <w:rsid w:val="00C96986"/>
    <w:rsid w:val="00C96CD6"/>
    <w:rsid w:val="00CA013C"/>
    <w:rsid w:val="00CA06C9"/>
    <w:rsid w:val="00CA196D"/>
    <w:rsid w:val="00CA22E5"/>
    <w:rsid w:val="00CA2BE9"/>
    <w:rsid w:val="00CA5F0A"/>
    <w:rsid w:val="00CA61D4"/>
    <w:rsid w:val="00CA6283"/>
    <w:rsid w:val="00CA7D53"/>
    <w:rsid w:val="00CB0182"/>
    <w:rsid w:val="00CB1322"/>
    <w:rsid w:val="00CB2555"/>
    <w:rsid w:val="00CB5407"/>
    <w:rsid w:val="00CB6ECA"/>
    <w:rsid w:val="00CB7F68"/>
    <w:rsid w:val="00CC00D1"/>
    <w:rsid w:val="00CC0541"/>
    <w:rsid w:val="00CC0A34"/>
    <w:rsid w:val="00CC1AA6"/>
    <w:rsid w:val="00CC30CB"/>
    <w:rsid w:val="00CC36F1"/>
    <w:rsid w:val="00CC5302"/>
    <w:rsid w:val="00CC5CAA"/>
    <w:rsid w:val="00CC69EB"/>
    <w:rsid w:val="00CC6E47"/>
    <w:rsid w:val="00CD0EC8"/>
    <w:rsid w:val="00CD10E8"/>
    <w:rsid w:val="00CD29C2"/>
    <w:rsid w:val="00CD2E86"/>
    <w:rsid w:val="00CD4F18"/>
    <w:rsid w:val="00CD58AE"/>
    <w:rsid w:val="00CD5DD2"/>
    <w:rsid w:val="00CD7598"/>
    <w:rsid w:val="00CE250B"/>
    <w:rsid w:val="00CE32F1"/>
    <w:rsid w:val="00CE38F8"/>
    <w:rsid w:val="00CE3B61"/>
    <w:rsid w:val="00CE41A6"/>
    <w:rsid w:val="00CE4DA8"/>
    <w:rsid w:val="00CE5F37"/>
    <w:rsid w:val="00CE7865"/>
    <w:rsid w:val="00CF05B7"/>
    <w:rsid w:val="00CF0E07"/>
    <w:rsid w:val="00CF2C7A"/>
    <w:rsid w:val="00CF4389"/>
    <w:rsid w:val="00CF64A3"/>
    <w:rsid w:val="00CF767D"/>
    <w:rsid w:val="00CF76F2"/>
    <w:rsid w:val="00CF79A9"/>
    <w:rsid w:val="00CF7E6C"/>
    <w:rsid w:val="00D0023E"/>
    <w:rsid w:val="00D00494"/>
    <w:rsid w:val="00D00D5D"/>
    <w:rsid w:val="00D01462"/>
    <w:rsid w:val="00D02C41"/>
    <w:rsid w:val="00D0384B"/>
    <w:rsid w:val="00D038F4"/>
    <w:rsid w:val="00D03F4F"/>
    <w:rsid w:val="00D054E7"/>
    <w:rsid w:val="00D05AF8"/>
    <w:rsid w:val="00D10105"/>
    <w:rsid w:val="00D1011D"/>
    <w:rsid w:val="00D1240C"/>
    <w:rsid w:val="00D13341"/>
    <w:rsid w:val="00D13FCB"/>
    <w:rsid w:val="00D15582"/>
    <w:rsid w:val="00D15885"/>
    <w:rsid w:val="00D16614"/>
    <w:rsid w:val="00D1797F"/>
    <w:rsid w:val="00D17CF1"/>
    <w:rsid w:val="00D208A7"/>
    <w:rsid w:val="00D20CA1"/>
    <w:rsid w:val="00D23506"/>
    <w:rsid w:val="00D25CF4"/>
    <w:rsid w:val="00D26BF1"/>
    <w:rsid w:val="00D273D7"/>
    <w:rsid w:val="00D31168"/>
    <w:rsid w:val="00D32610"/>
    <w:rsid w:val="00D32B74"/>
    <w:rsid w:val="00D32E79"/>
    <w:rsid w:val="00D334F4"/>
    <w:rsid w:val="00D33DA9"/>
    <w:rsid w:val="00D3679A"/>
    <w:rsid w:val="00D4017D"/>
    <w:rsid w:val="00D416DA"/>
    <w:rsid w:val="00D418D3"/>
    <w:rsid w:val="00D41C42"/>
    <w:rsid w:val="00D42B91"/>
    <w:rsid w:val="00D43767"/>
    <w:rsid w:val="00D454F8"/>
    <w:rsid w:val="00D47043"/>
    <w:rsid w:val="00D52076"/>
    <w:rsid w:val="00D529BF"/>
    <w:rsid w:val="00D52A62"/>
    <w:rsid w:val="00D52B34"/>
    <w:rsid w:val="00D60185"/>
    <w:rsid w:val="00D61D4D"/>
    <w:rsid w:val="00D62A32"/>
    <w:rsid w:val="00D63558"/>
    <w:rsid w:val="00D64456"/>
    <w:rsid w:val="00D663F1"/>
    <w:rsid w:val="00D66E8D"/>
    <w:rsid w:val="00D71074"/>
    <w:rsid w:val="00D71F55"/>
    <w:rsid w:val="00D72553"/>
    <w:rsid w:val="00D73085"/>
    <w:rsid w:val="00D733FD"/>
    <w:rsid w:val="00D73830"/>
    <w:rsid w:val="00D7706D"/>
    <w:rsid w:val="00D7753A"/>
    <w:rsid w:val="00D813FE"/>
    <w:rsid w:val="00D8271E"/>
    <w:rsid w:val="00D84AA8"/>
    <w:rsid w:val="00D858BF"/>
    <w:rsid w:val="00D85C46"/>
    <w:rsid w:val="00D902CB"/>
    <w:rsid w:val="00D90D10"/>
    <w:rsid w:val="00D91429"/>
    <w:rsid w:val="00D914B8"/>
    <w:rsid w:val="00D921C8"/>
    <w:rsid w:val="00D92434"/>
    <w:rsid w:val="00D930AB"/>
    <w:rsid w:val="00D93E68"/>
    <w:rsid w:val="00D94260"/>
    <w:rsid w:val="00D94744"/>
    <w:rsid w:val="00D947F6"/>
    <w:rsid w:val="00D94D0F"/>
    <w:rsid w:val="00D94EB6"/>
    <w:rsid w:val="00D95A0C"/>
    <w:rsid w:val="00D97B8C"/>
    <w:rsid w:val="00D97E50"/>
    <w:rsid w:val="00DA03D0"/>
    <w:rsid w:val="00DA0A7F"/>
    <w:rsid w:val="00DA3868"/>
    <w:rsid w:val="00DA7CF9"/>
    <w:rsid w:val="00DB027C"/>
    <w:rsid w:val="00DB42E4"/>
    <w:rsid w:val="00DB5011"/>
    <w:rsid w:val="00DB5057"/>
    <w:rsid w:val="00DB5EE0"/>
    <w:rsid w:val="00DB61BA"/>
    <w:rsid w:val="00DB63B4"/>
    <w:rsid w:val="00DB6662"/>
    <w:rsid w:val="00DB69E9"/>
    <w:rsid w:val="00DC150F"/>
    <w:rsid w:val="00DC20C0"/>
    <w:rsid w:val="00DC3BC9"/>
    <w:rsid w:val="00DC423D"/>
    <w:rsid w:val="00DC5B33"/>
    <w:rsid w:val="00DC7C55"/>
    <w:rsid w:val="00DD014D"/>
    <w:rsid w:val="00DD0B44"/>
    <w:rsid w:val="00DD0D12"/>
    <w:rsid w:val="00DD1536"/>
    <w:rsid w:val="00DD1F6C"/>
    <w:rsid w:val="00DD2EA7"/>
    <w:rsid w:val="00DD3EEF"/>
    <w:rsid w:val="00DD43B0"/>
    <w:rsid w:val="00DD5C69"/>
    <w:rsid w:val="00DD5F1D"/>
    <w:rsid w:val="00DD6FCA"/>
    <w:rsid w:val="00DE121E"/>
    <w:rsid w:val="00DE14B6"/>
    <w:rsid w:val="00DE1AB2"/>
    <w:rsid w:val="00DE2129"/>
    <w:rsid w:val="00DE31CA"/>
    <w:rsid w:val="00DE3FD2"/>
    <w:rsid w:val="00DE747E"/>
    <w:rsid w:val="00DE749C"/>
    <w:rsid w:val="00DE7A4D"/>
    <w:rsid w:val="00DE7CCE"/>
    <w:rsid w:val="00DF1584"/>
    <w:rsid w:val="00DF24FA"/>
    <w:rsid w:val="00DF2601"/>
    <w:rsid w:val="00DF2778"/>
    <w:rsid w:val="00DF3426"/>
    <w:rsid w:val="00DF35C5"/>
    <w:rsid w:val="00DF36BD"/>
    <w:rsid w:val="00DF41DE"/>
    <w:rsid w:val="00DF45D5"/>
    <w:rsid w:val="00DF4997"/>
    <w:rsid w:val="00DF6318"/>
    <w:rsid w:val="00DF6451"/>
    <w:rsid w:val="00DF6561"/>
    <w:rsid w:val="00E0142C"/>
    <w:rsid w:val="00E0145F"/>
    <w:rsid w:val="00E01752"/>
    <w:rsid w:val="00E03574"/>
    <w:rsid w:val="00E04AFB"/>
    <w:rsid w:val="00E051FA"/>
    <w:rsid w:val="00E06DC4"/>
    <w:rsid w:val="00E073FE"/>
    <w:rsid w:val="00E07B1A"/>
    <w:rsid w:val="00E106B5"/>
    <w:rsid w:val="00E1081C"/>
    <w:rsid w:val="00E1082A"/>
    <w:rsid w:val="00E11E4B"/>
    <w:rsid w:val="00E1232E"/>
    <w:rsid w:val="00E132D9"/>
    <w:rsid w:val="00E137BD"/>
    <w:rsid w:val="00E13B5A"/>
    <w:rsid w:val="00E20557"/>
    <w:rsid w:val="00E20570"/>
    <w:rsid w:val="00E21D6F"/>
    <w:rsid w:val="00E21FB4"/>
    <w:rsid w:val="00E22080"/>
    <w:rsid w:val="00E22597"/>
    <w:rsid w:val="00E22BE1"/>
    <w:rsid w:val="00E22CE7"/>
    <w:rsid w:val="00E2370E"/>
    <w:rsid w:val="00E2670B"/>
    <w:rsid w:val="00E26C3E"/>
    <w:rsid w:val="00E27B90"/>
    <w:rsid w:val="00E30CA8"/>
    <w:rsid w:val="00E31477"/>
    <w:rsid w:val="00E32211"/>
    <w:rsid w:val="00E32337"/>
    <w:rsid w:val="00E36280"/>
    <w:rsid w:val="00E36556"/>
    <w:rsid w:val="00E369D3"/>
    <w:rsid w:val="00E37166"/>
    <w:rsid w:val="00E40913"/>
    <w:rsid w:val="00E40BEC"/>
    <w:rsid w:val="00E42673"/>
    <w:rsid w:val="00E42A4F"/>
    <w:rsid w:val="00E42C2C"/>
    <w:rsid w:val="00E43BF6"/>
    <w:rsid w:val="00E457D3"/>
    <w:rsid w:val="00E508C2"/>
    <w:rsid w:val="00E51216"/>
    <w:rsid w:val="00E51B6B"/>
    <w:rsid w:val="00E5679A"/>
    <w:rsid w:val="00E56C07"/>
    <w:rsid w:val="00E57462"/>
    <w:rsid w:val="00E60F27"/>
    <w:rsid w:val="00E62709"/>
    <w:rsid w:val="00E63107"/>
    <w:rsid w:val="00E63A0C"/>
    <w:rsid w:val="00E645C6"/>
    <w:rsid w:val="00E648E4"/>
    <w:rsid w:val="00E66A45"/>
    <w:rsid w:val="00E6746B"/>
    <w:rsid w:val="00E7001C"/>
    <w:rsid w:val="00E7195B"/>
    <w:rsid w:val="00E735CA"/>
    <w:rsid w:val="00E73B8F"/>
    <w:rsid w:val="00E748E5"/>
    <w:rsid w:val="00E75488"/>
    <w:rsid w:val="00E75881"/>
    <w:rsid w:val="00E75DE9"/>
    <w:rsid w:val="00E76495"/>
    <w:rsid w:val="00E769F4"/>
    <w:rsid w:val="00E77E32"/>
    <w:rsid w:val="00E8381E"/>
    <w:rsid w:val="00E8431D"/>
    <w:rsid w:val="00E84C5E"/>
    <w:rsid w:val="00E854D4"/>
    <w:rsid w:val="00E86883"/>
    <w:rsid w:val="00E86E96"/>
    <w:rsid w:val="00E90D0A"/>
    <w:rsid w:val="00E90D0E"/>
    <w:rsid w:val="00E91118"/>
    <w:rsid w:val="00E9129B"/>
    <w:rsid w:val="00E937FD"/>
    <w:rsid w:val="00EA113E"/>
    <w:rsid w:val="00EA464F"/>
    <w:rsid w:val="00EA4ED6"/>
    <w:rsid w:val="00EB124E"/>
    <w:rsid w:val="00EB1440"/>
    <w:rsid w:val="00EB1E64"/>
    <w:rsid w:val="00EB1F8A"/>
    <w:rsid w:val="00EB4C7F"/>
    <w:rsid w:val="00EB5C1B"/>
    <w:rsid w:val="00EC094A"/>
    <w:rsid w:val="00EC0B5D"/>
    <w:rsid w:val="00EC15AB"/>
    <w:rsid w:val="00EC3407"/>
    <w:rsid w:val="00EC3FF4"/>
    <w:rsid w:val="00EC5533"/>
    <w:rsid w:val="00EC5834"/>
    <w:rsid w:val="00EC60D8"/>
    <w:rsid w:val="00EC6A8F"/>
    <w:rsid w:val="00ED0E1E"/>
    <w:rsid w:val="00ED16F1"/>
    <w:rsid w:val="00ED1D11"/>
    <w:rsid w:val="00ED2A39"/>
    <w:rsid w:val="00ED2D41"/>
    <w:rsid w:val="00ED3D9E"/>
    <w:rsid w:val="00EE359F"/>
    <w:rsid w:val="00EE41D6"/>
    <w:rsid w:val="00EE4B1A"/>
    <w:rsid w:val="00EE4E69"/>
    <w:rsid w:val="00EE55B0"/>
    <w:rsid w:val="00EE6E1C"/>
    <w:rsid w:val="00EE6E82"/>
    <w:rsid w:val="00EF0654"/>
    <w:rsid w:val="00EF0FE4"/>
    <w:rsid w:val="00EF499F"/>
    <w:rsid w:val="00EF50C3"/>
    <w:rsid w:val="00EF5D2E"/>
    <w:rsid w:val="00EF63C7"/>
    <w:rsid w:val="00EF7C2C"/>
    <w:rsid w:val="00F00F0A"/>
    <w:rsid w:val="00F020FF"/>
    <w:rsid w:val="00F033F3"/>
    <w:rsid w:val="00F040F3"/>
    <w:rsid w:val="00F05E8D"/>
    <w:rsid w:val="00F0676D"/>
    <w:rsid w:val="00F10276"/>
    <w:rsid w:val="00F124B4"/>
    <w:rsid w:val="00F12CDB"/>
    <w:rsid w:val="00F13C35"/>
    <w:rsid w:val="00F14AE5"/>
    <w:rsid w:val="00F14C65"/>
    <w:rsid w:val="00F16A0F"/>
    <w:rsid w:val="00F16D25"/>
    <w:rsid w:val="00F2017F"/>
    <w:rsid w:val="00F203FF"/>
    <w:rsid w:val="00F2170D"/>
    <w:rsid w:val="00F21B53"/>
    <w:rsid w:val="00F22885"/>
    <w:rsid w:val="00F24343"/>
    <w:rsid w:val="00F263A7"/>
    <w:rsid w:val="00F26ECC"/>
    <w:rsid w:val="00F275ED"/>
    <w:rsid w:val="00F27767"/>
    <w:rsid w:val="00F30497"/>
    <w:rsid w:val="00F309AE"/>
    <w:rsid w:val="00F347EA"/>
    <w:rsid w:val="00F35293"/>
    <w:rsid w:val="00F353A0"/>
    <w:rsid w:val="00F36F2E"/>
    <w:rsid w:val="00F43110"/>
    <w:rsid w:val="00F434C7"/>
    <w:rsid w:val="00F445C1"/>
    <w:rsid w:val="00F47661"/>
    <w:rsid w:val="00F47D62"/>
    <w:rsid w:val="00F5185B"/>
    <w:rsid w:val="00F518BB"/>
    <w:rsid w:val="00F521DC"/>
    <w:rsid w:val="00F52B25"/>
    <w:rsid w:val="00F52E5C"/>
    <w:rsid w:val="00F54D94"/>
    <w:rsid w:val="00F5796C"/>
    <w:rsid w:val="00F57A0E"/>
    <w:rsid w:val="00F6115F"/>
    <w:rsid w:val="00F611A8"/>
    <w:rsid w:val="00F61E46"/>
    <w:rsid w:val="00F63B3A"/>
    <w:rsid w:val="00F63B88"/>
    <w:rsid w:val="00F64744"/>
    <w:rsid w:val="00F6569F"/>
    <w:rsid w:val="00F65E66"/>
    <w:rsid w:val="00F66B50"/>
    <w:rsid w:val="00F67168"/>
    <w:rsid w:val="00F717CF"/>
    <w:rsid w:val="00F73A85"/>
    <w:rsid w:val="00F75885"/>
    <w:rsid w:val="00F75C22"/>
    <w:rsid w:val="00F77062"/>
    <w:rsid w:val="00F77B44"/>
    <w:rsid w:val="00F814EF"/>
    <w:rsid w:val="00F83533"/>
    <w:rsid w:val="00F83DB3"/>
    <w:rsid w:val="00F84478"/>
    <w:rsid w:val="00F84889"/>
    <w:rsid w:val="00F9015B"/>
    <w:rsid w:val="00F92CBD"/>
    <w:rsid w:val="00F937FB"/>
    <w:rsid w:val="00F95493"/>
    <w:rsid w:val="00F959F6"/>
    <w:rsid w:val="00F97031"/>
    <w:rsid w:val="00FA081A"/>
    <w:rsid w:val="00FA255A"/>
    <w:rsid w:val="00FA3851"/>
    <w:rsid w:val="00FA40B1"/>
    <w:rsid w:val="00FA5E3A"/>
    <w:rsid w:val="00FA6794"/>
    <w:rsid w:val="00FA7AF2"/>
    <w:rsid w:val="00FB1E5D"/>
    <w:rsid w:val="00FB3625"/>
    <w:rsid w:val="00FB3721"/>
    <w:rsid w:val="00FB40F6"/>
    <w:rsid w:val="00FB5F41"/>
    <w:rsid w:val="00FB7CA0"/>
    <w:rsid w:val="00FC1038"/>
    <w:rsid w:val="00FC1796"/>
    <w:rsid w:val="00FC1D34"/>
    <w:rsid w:val="00FC2971"/>
    <w:rsid w:val="00FC32EB"/>
    <w:rsid w:val="00FC38FB"/>
    <w:rsid w:val="00FC5537"/>
    <w:rsid w:val="00FD1627"/>
    <w:rsid w:val="00FD54A0"/>
    <w:rsid w:val="00FD5EA8"/>
    <w:rsid w:val="00FD72C0"/>
    <w:rsid w:val="00FE06AC"/>
    <w:rsid w:val="00FE1D1F"/>
    <w:rsid w:val="00FE1FEB"/>
    <w:rsid w:val="00FE20A2"/>
    <w:rsid w:val="00FE2800"/>
    <w:rsid w:val="00FE2E15"/>
    <w:rsid w:val="00FE352F"/>
    <w:rsid w:val="00FE385E"/>
    <w:rsid w:val="00FE39ED"/>
    <w:rsid w:val="00FE4B71"/>
    <w:rsid w:val="00FE565F"/>
    <w:rsid w:val="00FE56C5"/>
    <w:rsid w:val="00FE5C15"/>
    <w:rsid w:val="00FE5DBA"/>
    <w:rsid w:val="00FE6FB4"/>
    <w:rsid w:val="00FF004C"/>
    <w:rsid w:val="00FF23EE"/>
    <w:rsid w:val="00FF27B7"/>
    <w:rsid w:val="00FF3E95"/>
    <w:rsid w:val="00FF6BD6"/>
    <w:rsid w:val="00FF7558"/>
    <w:rsid w:val="029C7F60"/>
    <w:rsid w:val="04873DDD"/>
    <w:rsid w:val="0BC12AA5"/>
    <w:rsid w:val="0FB948B3"/>
    <w:rsid w:val="36E16658"/>
    <w:rsid w:val="3A34312A"/>
    <w:rsid w:val="3A6D191B"/>
    <w:rsid w:val="46387AA9"/>
    <w:rsid w:val="473D2DB6"/>
    <w:rsid w:val="48D52555"/>
    <w:rsid w:val="4968161B"/>
    <w:rsid w:val="4B3A6742"/>
    <w:rsid w:val="4FB018E3"/>
    <w:rsid w:val="51F872B4"/>
    <w:rsid w:val="5CDF354A"/>
    <w:rsid w:val="65765F2C"/>
    <w:rsid w:val="701A70B8"/>
    <w:rsid w:val="739D20AB"/>
    <w:rsid w:val="7A803072"/>
    <w:rsid w:val="7DE10F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annotation text"/>
    <w:basedOn w:val="1"/>
    <w:link w:val="14"/>
    <w:unhideWhenUsed/>
    <w:uiPriority w:val="99"/>
    <w:pPr>
      <w:jc w:val="left"/>
    </w:pPr>
    <w:rPr>
      <w:rFonts w:ascii="Calibri" w:hAnsi="Calibri" w:eastAsia="宋体" w:cs="Times New Roman"/>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alloon Text"/>
    <w:basedOn w:val="1"/>
    <w:link w:val="15"/>
    <w:unhideWhenUsed/>
    <w:uiPriority w:val="99"/>
    <w:rPr>
      <w:rFonts w:ascii="Calibri" w:hAnsi="Calibri" w:eastAsia="宋体" w:cs="Times New Roman"/>
      <w:sz w:val="18"/>
      <w:szCs w:val="18"/>
    </w:rPr>
  </w:style>
  <w:style w:type="paragraph" w:styleId="5">
    <w:name w:val="footer"/>
    <w:basedOn w:val="1"/>
    <w:link w:val="16"/>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annotation subject"/>
    <w:basedOn w:val="2"/>
    <w:next w:val="2"/>
    <w:link w:val="18"/>
    <w:unhideWhenUsed/>
    <w:uiPriority w:val="99"/>
    <w:rPr>
      <w:b/>
      <w:bCs/>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qFormat/>
    <w:uiPriority w:val="0"/>
    <w:rPr>
      <w:i/>
    </w:rPr>
  </w:style>
  <w:style w:type="character" w:styleId="13">
    <w:name w:val="annotation reference"/>
    <w:unhideWhenUsed/>
    <w:uiPriority w:val="99"/>
    <w:rPr>
      <w:sz w:val="21"/>
      <w:szCs w:val="21"/>
    </w:rPr>
  </w:style>
  <w:style w:type="character" w:customStyle="1" w:styleId="14">
    <w:name w:val="批注文字 Char"/>
    <w:link w:val="2"/>
    <w:semiHidden/>
    <w:uiPriority w:val="99"/>
    <w:rPr>
      <w:rFonts w:ascii="Calibri" w:hAnsi="Calibri" w:eastAsia="宋体" w:cs="Times New Roman"/>
      <w:kern w:val="2"/>
      <w:sz w:val="21"/>
      <w:szCs w:val="22"/>
    </w:rPr>
  </w:style>
  <w:style w:type="character" w:customStyle="1" w:styleId="15">
    <w:name w:val="批注框文本 Char"/>
    <w:link w:val="4"/>
    <w:semiHidden/>
    <w:uiPriority w:val="99"/>
    <w:rPr>
      <w:rFonts w:ascii="Calibri" w:hAnsi="Calibri" w:eastAsia="宋体" w:cs="Times New Roman"/>
      <w:kern w:val="2"/>
      <w:sz w:val="18"/>
      <w:szCs w:val="18"/>
    </w:rPr>
  </w:style>
  <w:style w:type="character" w:customStyle="1" w:styleId="16">
    <w:name w:val="页脚 Char"/>
    <w:link w:val="5"/>
    <w:uiPriority w:val="99"/>
    <w:rPr>
      <w:rFonts w:ascii="Calibri" w:hAnsi="Calibri" w:eastAsia="宋体" w:cs="Times New Roman"/>
      <w:kern w:val="2"/>
      <w:sz w:val="18"/>
      <w:szCs w:val="18"/>
    </w:rPr>
  </w:style>
  <w:style w:type="character" w:customStyle="1" w:styleId="17">
    <w:name w:val="页眉 Char"/>
    <w:link w:val="6"/>
    <w:uiPriority w:val="99"/>
    <w:rPr>
      <w:rFonts w:ascii="Calibri" w:hAnsi="Calibri" w:eastAsia="宋体" w:cs="Times New Roman"/>
      <w:kern w:val="2"/>
      <w:sz w:val="18"/>
      <w:szCs w:val="18"/>
    </w:rPr>
  </w:style>
  <w:style w:type="character" w:customStyle="1" w:styleId="18">
    <w:name w:val="批注主题 Char"/>
    <w:link w:val="7"/>
    <w:semiHidden/>
    <w:uiPriority w:val="99"/>
    <w:rPr>
      <w:rFonts w:ascii="Calibri" w:hAnsi="Calibri" w:eastAsia="宋体" w:cs="Times New Roman"/>
      <w:b/>
      <w:bCs/>
      <w:kern w:val="2"/>
      <w:sz w:val="21"/>
      <w:szCs w:val="22"/>
    </w:rPr>
  </w:style>
  <w:style w:type="paragraph" w:styleId="19">
    <w:name w:val="List Paragraph"/>
    <w:basedOn w:val="1"/>
    <w:qFormat/>
    <w:uiPriority w:val="34"/>
    <w:pPr>
      <w:ind w:firstLine="420" w:firstLineChars="200"/>
    </w:pPr>
    <w:rPr>
      <w:rFonts w:ascii="Calibri" w:hAnsi="Calibri" w:eastAsia="宋体" w:cs="Times New Roman"/>
    </w:rPr>
  </w:style>
  <w:style w:type="paragraph" w:styleId="20">
    <w:name w:val=""/>
    <w:semiHidden/>
    <w:uiPriority w:val="99"/>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7728</Words>
  <Characters>8472</Characters>
  <Lines>16</Lines>
  <Paragraphs>4</Paragraphs>
  <TotalTime>31</TotalTime>
  <ScaleCrop>false</ScaleCrop>
  <LinksUpToDate>false</LinksUpToDate>
  <CharactersWithSpaces>8531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2022-11-15T09:33:00Z</dcterms:created>
  <dc:creator>王璐</dc:creator>
  <cp:lastModifiedBy>Gaowz</cp:lastModifiedBy>
  <cp:lastPrinted>2026-05-21T03:11:42Z</cp:lastPrinted>
  <dcterms:modified xsi:type="dcterms:W3CDTF">2026-05-29T04:55:25Z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8B6B3F693FD7494BA28AAB552174D12E_13</vt:lpwstr>
  </property>
  <property fmtid="{D5CDD505-2E9C-101B-9397-08002B2CF9AE}" pid="4" name="KSOTemplateDocerSaveRecord">
    <vt:lpwstr>eyJoZGlkIjoiNGRlMTYwNTQ3YmNmODQ1MzA4OGFiNWQ5YzcwN2UxNTgiLCJ1c2VySWQiOiI0MTc2MzUxMDgifQ==</vt:lpwstr>
  </property>
</Properties>
</file>